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664" w:rsidRDefault="00E673A5" w:rsidP="00E673A5">
      <w:pPr>
        <w:jc w:val="center"/>
        <w:rPr>
          <w:b/>
        </w:rPr>
      </w:pPr>
      <w:r>
        <w:rPr>
          <w:b/>
        </w:rPr>
        <w:t>TABLE OF CONTEMPORARY MEDIA TOOLS, USES AND EXAMPLES</w:t>
      </w:r>
    </w:p>
    <w:p w:rsidR="00FD5CDB" w:rsidRDefault="00FD5CDB" w:rsidP="00E673A5">
      <w:pPr>
        <w:jc w:val="center"/>
        <w:rPr>
          <w:b/>
        </w:rPr>
      </w:pPr>
    </w:p>
    <w:p w:rsidR="00FD5CDB" w:rsidRDefault="00FD5CDB" w:rsidP="00FD5CDB">
      <w:pPr>
        <w:rPr>
          <w:b/>
        </w:rPr>
      </w:pPr>
      <w:r>
        <w:rPr>
          <w:b/>
        </w:rPr>
        <w:t>Theoretical Underpinnings to Multimedia Elements which can be incorporated into the instructional design process:</w:t>
      </w:r>
    </w:p>
    <w:p w:rsidR="00FD5CDB" w:rsidRDefault="008F0E37" w:rsidP="00FD5CDB">
      <w:proofErr w:type="spellStart"/>
      <w:r>
        <w:rPr>
          <w:b/>
        </w:rPr>
        <w:t>Paivio’s</w:t>
      </w:r>
      <w:proofErr w:type="spellEnd"/>
      <w:r>
        <w:rPr>
          <w:b/>
        </w:rPr>
        <w:t xml:space="preserve"> Dual Coding Theory - </w:t>
      </w:r>
      <w:r>
        <w:t>A multimedia presentation that shows multiple visuals such as an image of a speaker as well as the text that the speaker is reading, such as a series of bullet points, could overwhelm the viewer, depending on the person and the situation, because the viewer must now attend to two images (</w:t>
      </w:r>
      <w:proofErr w:type="spellStart"/>
      <w:r>
        <w:t>Paivio</w:t>
      </w:r>
      <w:proofErr w:type="spellEnd"/>
      <w:r>
        <w:t>, 1986; Wikipedia, 2008).</w:t>
      </w:r>
    </w:p>
    <w:p w:rsidR="008F0E37" w:rsidRPr="001F7150" w:rsidRDefault="008F0E37" w:rsidP="001F7150">
      <w:pPr>
        <w:jc w:val="both"/>
        <w:rPr>
          <w:u w:val="single"/>
        </w:rPr>
      </w:pPr>
      <w:r w:rsidRPr="001F7150">
        <w:rPr>
          <w:b/>
        </w:rPr>
        <w:t>The Multimedia Effect</w:t>
      </w:r>
      <w:r w:rsidR="001F7150">
        <w:t xml:space="preserve"> - </w:t>
      </w:r>
      <w:r w:rsidR="001F7150">
        <w:rPr>
          <w:rFonts w:ascii="Calibri" w:eastAsia="Calibri" w:hAnsi="Calibri" w:cs="Times New Roman"/>
        </w:rPr>
        <w:t xml:space="preserve">This theory is very similar to the dual coding theory. The multimedia effect describes or characterizes the benefits of combining different and aural information through the use of multimedia. Multimedia programs that include text, speech, drawings, photographs, music, animations, and video with or without sound can enhance learning. Some combinations </w:t>
      </w:r>
      <w:proofErr w:type="spellStart"/>
      <w:r w:rsidR="001F7150">
        <w:rPr>
          <w:rFonts w:ascii="Calibri" w:eastAsia="Calibri" w:hAnsi="Calibri" w:cs="Times New Roman"/>
        </w:rPr>
        <w:t>compliment</w:t>
      </w:r>
      <w:proofErr w:type="spellEnd"/>
      <w:r w:rsidR="001F7150">
        <w:rPr>
          <w:rFonts w:ascii="Calibri" w:eastAsia="Calibri" w:hAnsi="Calibri" w:cs="Times New Roman"/>
        </w:rPr>
        <w:t xml:space="preserve"> each other, while others impede and conflict the learning (</w:t>
      </w:r>
      <w:proofErr w:type="spellStart"/>
      <w:r w:rsidR="001F7150">
        <w:rPr>
          <w:rFonts w:ascii="Calibri" w:eastAsia="Calibri" w:hAnsi="Calibri" w:cs="Times New Roman"/>
        </w:rPr>
        <w:t>Alessi</w:t>
      </w:r>
      <w:proofErr w:type="spellEnd"/>
      <w:r w:rsidR="001F7150">
        <w:rPr>
          <w:rFonts w:ascii="Calibri" w:eastAsia="Calibri" w:hAnsi="Calibri" w:cs="Times New Roman"/>
        </w:rPr>
        <w:t xml:space="preserve"> &amp; </w:t>
      </w:r>
      <w:proofErr w:type="spellStart"/>
      <w:r w:rsidR="001F7150">
        <w:rPr>
          <w:rFonts w:ascii="Calibri" w:eastAsia="Calibri" w:hAnsi="Calibri" w:cs="Times New Roman"/>
        </w:rPr>
        <w:t>Trollip</w:t>
      </w:r>
      <w:proofErr w:type="spellEnd"/>
      <w:r w:rsidR="001F7150">
        <w:rPr>
          <w:rFonts w:ascii="Calibri" w:eastAsia="Calibri" w:hAnsi="Calibri" w:cs="Times New Roman"/>
        </w:rPr>
        <w:t>, 2000) by distracting the learner from the task at hand.</w:t>
      </w:r>
    </w:p>
    <w:p w:rsidR="008F0E37" w:rsidRPr="00E673A5" w:rsidRDefault="008F0E37" w:rsidP="00FD5CDB">
      <w:pPr>
        <w:rPr>
          <w:b/>
        </w:rPr>
      </w:pPr>
    </w:p>
    <w:tbl>
      <w:tblPr>
        <w:tblStyle w:val="TableGrid"/>
        <w:tblW w:w="14576" w:type="dxa"/>
        <w:tblInd w:w="-510" w:type="dxa"/>
        <w:tblLayout w:type="fixed"/>
        <w:tblLook w:val="04A0"/>
      </w:tblPr>
      <w:tblGrid>
        <w:gridCol w:w="2238"/>
        <w:gridCol w:w="4016"/>
        <w:gridCol w:w="4986"/>
        <w:gridCol w:w="3336"/>
      </w:tblGrid>
      <w:tr w:rsidR="00DA243E" w:rsidRPr="00E673A5" w:rsidTr="004C7DBA">
        <w:trPr>
          <w:cantSplit/>
          <w:trHeight w:val="32"/>
          <w:tblHeader/>
        </w:trPr>
        <w:tc>
          <w:tcPr>
            <w:tcW w:w="2238" w:type="dxa"/>
          </w:tcPr>
          <w:p w:rsidR="006A660F" w:rsidRPr="00E673A5" w:rsidRDefault="00882010">
            <w:pPr>
              <w:rPr>
                <w:b/>
              </w:rPr>
            </w:pPr>
            <w:r w:rsidRPr="00E673A5">
              <w:rPr>
                <w:b/>
              </w:rPr>
              <w:t xml:space="preserve">Media </w:t>
            </w:r>
            <w:r w:rsidR="006A660F" w:rsidRPr="00E673A5">
              <w:rPr>
                <w:b/>
              </w:rPr>
              <w:t>Tool</w:t>
            </w:r>
          </w:p>
        </w:tc>
        <w:tc>
          <w:tcPr>
            <w:tcW w:w="4016" w:type="dxa"/>
          </w:tcPr>
          <w:p w:rsidR="006A660F" w:rsidRPr="00E673A5" w:rsidRDefault="006A660F">
            <w:pPr>
              <w:rPr>
                <w:b/>
              </w:rPr>
            </w:pPr>
            <w:r w:rsidRPr="00E673A5">
              <w:rPr>
                <w:b/>
              </w:rPr>
              <w:t>Function</w:t>
            </w:r>
          </w:p>
        </w:tc>
        <w:tc>
          <w:tcPr>
            <w:tcW w:w="4986" w:type="dxa"/>
          </w:tcPr>
          <w:p w:rsidR="006A660F" w:rsidRPr="00E673A5" w:rsidRDefault="006A660F">
            <w:pPr>
              <w:rPr>
                <w:b/>
              </w:rPr>
            </w:pPr>
            <w:r w:rsidRPr="00E673A5">
              <w:rPr>
                <w:b/>
              </w:rPr>
              <w:t>Uses</w:t>
            </w:r>
          </w:p>
        </w:tc>
        <w:tc>
          <w:tcPr>
            <w:tcW w:w="3336" w:type="dxa"/>
          </w:tcPr>
          <w:p w:rsidR="006A660F" w:rsidRPr="00E673A5" w:rsidRDefault="006A660F">
            <w:pPr>
              <w:rPr>
                <w:b/>
              </w:rPr>
            </w:pPr>
            <w:r w:rsidRPr="00E673A5">
              <w:rPr>
                <w:b/>
              </w:rPr>
              <w:t>Example(s)</w:t>
            </w:r>
          </w:p>
        </w:tc>
      </w:tr>
      <w:tr w:rsidR="00DA243E" w:rsidRPr="00E673A5" w:rsidTr="004C7DBA">
        <w:trPr>
          <w:cantSplit/>
          <w:trHeight w:val="32"/>
          <w:tblHeader/>
        </w:trPr>
        <w:tc>
          <w:tcPr>
            <w:tcW w:w="2238" w:type="dxa"/>
          </w:tcPr>
          <w:p w:rsidR="006A660F" w:rsidRPr="00E673A5" w:rsidRDefault="006A660F" w:rsidP="006A660F">
            <w:r w:rsidRPr="00E673A5">
              <w:rPr>
                <w:noProof/>
              </w:rPr>
              <w:drawing>
                <wp:inline distT="0" distB="0" distL="0" distR="0">
                  <wp:extent cx="976009" cy="819150"/>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976009" cy="819150"/>
                          </a:xfrm>
                          <a:prstGeom prst="rect">
                            <a:avLst/>
                          </a:prstGeom>
                          <a:noFill/>
                          <a:ln w="9525">
                            <a:noFill/>
                            <a:miter lim="800000"/>
                            <a:headEnd/>
                            <a:tailEnd/>
                          </a:ln>
                        </pic:spPr>
                      </pic:pic>
                    </a:graphicData>
                  </a:graphic>
                </wp:inline>
              </w:drawing>
            </w:r>
          </w:p>
          <w:p w:rsidR="006A660F" w:rsidRPr="00E673A5" w:rsidRDefault="006A660F" w:rsidP="006A660F">
            <w:proofErr w:type="spellStart"/>
            <w:r w:rsidRPr="00E673A5">
              <w:t>WebStart</w:t>
            </w:r>
            <w:proofErr w:type="spellEnd"/>
          </w:p>
        </w:tc>
        <w:tc>
          <w:tcPr>
            <w:tcW w:w="4016" w:type="dxa"/>
          </w:tcPr>
          <w:p w:rsidR="006A660F" w:rsidRPr="00E673A5" w:rsidRDefault="006A660F" w:rsidP="006A660F">
            <w:r w:rsidRPr="00E673A5">
              <w:t xml:space="preserve">A </w:t>
            </w:r>
            <w:proofErr w:type="spellStart"/>
            <w:r w:rsidRPr="00E673A5">
              <w:t>WebStart</w:t>
            </w:r>
            <w:proofErr w:type="spellEnd"/>
            <w:r w:rsidRPr="00E673A5">
              <w:t xml:space="preserve"> page is a learning space where learners can go to begin the process of instruction. </w:t>
            </w:r>
            <w:proofErr w:type="spellStart"/>
            <w:r w:rsidRPr="00E673A5">
              <w:t>WebStart</w:t>
            </w:r>
            <w:proofErr w:type="spellEnd"/>
            <w:r w:rsidRPr="00E673A5">
              <w:t xml:space="preserve"> creation tools such as those listed on the adjacent column allow one to easily create efficient, effective and attractive </w:t>
            </w:r>
            <w:proofErr w:type="spellStart"/>
            <w:r w:rsidRPr="00E673A5">
              <w:t>webpages</w:t>
            </w:r>
            <w:proofErr w:type="spellEnd"/>
            <w:r w:rsidRPr="00E673A5">
              <w:t xml:space="preserve">. </w:t>
            </w:r>
          </w:p>
          <w:p w:rsidR="006A660F" w:rsidRPr="00E673A5" w:rsidRDefault="006A660F" w:rsidP="006A660F"/>
          <w:p w:rsidR="006A660F" w:rsidRPr="00E673A5" w:rsidRDefault="006A660F" w:rsidP="006A660F"/>
        </w:tc>
        <w:tc>
          <w:tcPr>
            <w:tcW w:w="4986" w:type="dxa"/>
          </w:tcPr>
          <w:p w:rsidR="006A660F" w:rsidRPr="00E673A5" w:rsidRDefault="006A660F" w:rsidP="009F4797">
            <w:pPr>
              <w:pStyle w:val="ListParagraph"/>
              <w:numPr>
                <w:ilvl w:val="0"/>
                <w:numId w:val="1"/>
              </w:numPr>
              <w:rPr>
                <w:rFonts w:asciiTheme="minorHAnsi" w:hAnsiTheme="minorHAnsi"/>
              </w:rPr>
            </w:pPr>
            <w:r w:rsidRPr="009F4797">
              <w:rPr>
                <w:rFonts w:asciiTheme="minorHAnsi" w:eastAsia="Times New Roman" w:hAnsiTheme="minorHAnsi"/>
              </w:rPr>
              <w:t>Class Portals</w:t>
            </w:r>
          </w:p>
          <w:p w:rsidR="006A660F" w:rsidRPr="00E673A5" w:rsidRDefault="006A660F" w:rsidP="009F4797">
            <w:pPr>
              <w:pStyle w:val="ListParagraph"/>
              <w:numPr>
                <w:ilvl w:val="0"/>
                <w:numId w:val="1"/>
              </w:numPr>
              <w:rPr>
                <w:rFonts w:asciiTheme="minorHAnsi" w:hAnsiTheme="minorHAnsi"/>
              </w:rPr>
            </w:pPr>
            <w:r w:rsidRPr="00E673A5">
              <w:rPr>
                <w:rFonts w:asciiTheme="minorHAnsi" w:eastAsia="Times New Roman" w:hAnsiTheme="minorHAnsi"/>
              </w:rPr>
              <w:t>Online Filing Cabinets</w:t>
            </w:r>
          </w:p>
          <w:p w:rsidR="006A660F" w:rsidRPr="00E673A5" w:rsidRDefault="006A660F" w:rsidP="009F4797">
            <w:pPr>
              <w:pStyle w:val="ListParagraph"/>
              <w:numPr>
                <w:ilvl w:val="0"/>
                <w:numId w:val="1"/>
              </w:numPr>
              <w:rPr>
                <w:rFonts w:asciiTheme="minorHAnsi" w:hAnsiTheme="minorHAnsi"/>
              </w:rPr>
            </w:pPr>
            <w:r w:rsidRPr="00E673A5">
              <w:rPr>
                <w:rFonts w:asciiTheme="minorHAnsi" w:hAnsiTheme="minorHAnsi"/>
              </w:rPr>
              <w:t xml:space="preserve"> </w:t>
            </w:r>
            <w:r w:rsidRPr="009F4797">
              <w:rPr>
                <w:rFonts w:asciiTheme="minorHAnsi" w:eastAsia="Times New Roman" w:hAnsiTheme="minorHAnsi"/>
              </w:rPr>
              <w:t>E-Portfolios</w:t>
            </w:r>
          </w:p>
          <w:p w:rsidR="006A660F" w:rsidRPr="00E673A5" w:rsidRDefault="006A660F" w:rsidP="006A660F">
            <w:pPr>
              <w:pStyle w:val="ListParagraph"/>
              <w:numPr>
                <w:ilvl w:val="0"/>
                <w:numId w:val="1"/>
              </w:numPr>
              <w:rPr>
                <w:rFonts w:asciiTheme="minorHAnsi" w:hAnsiTheme="minorHAnsi"/>
              </w:rPr>
            </w:pPr>
            <w:r w:rsidRPr="00E673A5">
              <w:rPr>
                <w:rFonts w:asciiTheme="minorHAnsi" w:hAnsiTheme="minorHAnsi"/>
              </w:rPr>
              <w:t xml:space="preserve"> </w:t>
            </w:r>
            <w:r w:rsidRPr="009F4797">
              <w:rPr>
                <w:rFonts w:asciiTheme="minorHAnsi" w:eastAsia="Times New Roman" w:hAnsiTheme="minorHAnsi"/>
              </w:rPr>
              <w:t>Collaborative Spaces</w:t>
            </w:r>
          </w:p>
          <w:p w:rsidR="006A660F" w:rsidRPr="00E673A5" w:rsidRDefault="006A660F" w:rsidP="006A660F">
            <w:pPr>
              <w:pStyle w:val="ListParagraph"/>
              <w:numPr>
                <w:ilvl w:val="0"/>
                <w:numId w:val="1"/>
              </w:numPr>
              <w:rPr>
                <w:rFonts w:asciiTheme="minorHAnsi" w:hAnsiTheme="minorHAnsi"/>
              </w:rPr>
            </w:pPr>
            <w:r w:rsidRPr="00E673A5">
              <w:rPr>
                <w:rFonts w:asciiTheme="minorHAnsi" w:eastAsia="Times New Roman" w:hAnsiTheme="minorHAnsi"/>
              </w:rPr>
              <w:t>Knowledge Management and Articulations</w:t>
            </w:r>
          </w:p>
          <w:p w:rsidR="006A660F" w:rsidRPr="00E673A5" w:rsidRDefault="006A660F" w:rsidP="006A660F">
            <w:pPr>
              <w:pStyle w:val="ListParagraph"/>
              <w:numPr>
                <w:ilvl w:val="0"/>
                <w:numId w:val="1"/>
              </w:numPr>
              <w:rPr>
                <w:rFonts w:asciiTheme="minorHAnsi" w:hAnsiTheme="minorHAnsi"/>
              </w:rPr>
            </w:pPr>
            <w:r w:rsidRPr="00E673A5">
              <w:rPr>
                <w:rFonts w:asciiTheme="minorHAnsi" w:eastAsia="Times New Roman" w:hAnsiTheme="minorHAnsi"/>
              </w:rPr>
              <w:t>School/Class Websites)</w:t>
            </w:r>
          </w:p>
          <w:p w:rsidR="006A660F" w:rsidRPr="00E673A5" w:rsidRDefault="006A660F" w:rsidP="006A660F">
            <w:pPr>
              <w:pStyle w:val="ListParagraph"/>
              <w:numPr>
                <w:ilvl w:val="0"/>
                <w:numId w:val="1"/>
              </w:numPr>
              <w:rPr>
                <w:rFonts w:asciiTheme="minorHAnsi" w:hAnsiTheme="minorHAnsi"/>
              </w:rPr>
            </w:pPr>
            <w:r w:rsidRPr="00E673A5">
              <w:rPr>
                <w:rFonts w:asciiTheme="minorHAnsi" w:eastAsia="Times New Roman" w:hAnsiTheme="minorHAnsi"/>
              </w:rPr>
              <w:t>Other …</w:t>
            </w:r>
          </w:p>
        </w:tc>
        <w:tc>
          <w:tcPr>
            <w:tcW w:w="3336" w:type="dxa"/>
          </w:tcPr>
          <w:p w:rsidR="006A660F" w:rsidRPr="00E673A5" w:rsidRDefault="006A660F" w:rsidP="00DA243E">
            <w:pPr>
              <w:pStyle w:val="ListParagraph"/>
              <w:numPr>
                <w:ilvl w:val="0"/>
                <w:numId w:val="12"/>
              </w:numPr>
            </w:pPr>
            <w:proofErr w:type="spellStart"/>
            <w:r w:rsidRPr="00E673A5">
              <w:t>Protopage</w:t>
            </w:r>
            <w:proofErr w:type="spellEnd"/>
          </w:p>
          <w:p w:rsidR="006A660F" w:rsidRPr="00E673A5" w:rsidRDefault="006A660F" w:rsidP="00DA243E">
            <w:pPr>
              <w:pStyle w:val="ListParagraph"/>
              <w:numPr>
                <w:ilvl w:val="0"/>
                <w:numId w:val="12"/>
              </w:numPr>
            </w:pPr>
            <w:proofErr w:type="spellStart"/>
            <w:r w:rsidRPr="00E673A5">
              <w:t>PageFlakes</w:t>
            </w:r>
            <w:proofErr w:type="spellEnd"/>
            <w:r w:rsidRPr="00E673A5">
              <w:tab/>
            </w:r>
          </w:p>
          <w:p w:rsidR="006A660F" w:rsidRPr="00E673A5" w:rsidRDefault="006A660F" w:rsidP="00DA243E">
            <w:pPr>
              <w:pStyle w:val="ListParagraph"/>
              <w:numPr>
                <w:ilvl w:val="0"/>
                <w:numId w:val="12"/>
              </w:numPr>
            </w:pPr>
            <w:proofErr w:type="spellStart"/>
            <w:r w:rsidRPr="00E673A5">
              <w:t>NetVibes</w:t>
            </w:r>
            <w:proofErr w:type="spellEnd"/>
          </w:p>
          <w:p w:rsidR="006A660F" w:rsidRPr="00E673A5" w:rsidRDefault="006A660F" w:rsidP="00DA243E">
            <w:pPr>
              <w:pStyle w:val="ListParagraph"/>
              <w:numPr>
                <w:ilvl w:val="0"/>
                <w:numId w:val="12"/>
              </w:numPr>
            </w:pPr>
            <w:r w:rsidRPr="00E673A5">
              <w:t>Google Personalized Homepage</w:t>
            </w:r>
          </w:p>
        </w:tc>
      </w:tr>
      <w:tr w:rsidR="00DA243E" w:rsidRPr="00E673A5" w:rsidTr="004C7DBA">
        <w:trPr>
          <w:cantSplit/>
          <w:trHeight w:val="32"/>
          <w:tblHeader/>
        </w:trPr>
        <w:tc>
          <w:tcPr>
            <w:tcW w:w="2238" w:type="dxa"/>
          </w:tcPr>
          <w:p w:rsidR="006A660F" w:rsidRPr="00E673A5" w:rsidRDefault="006A660F" w:rsidP="006A660F"/>
          <w:p w:rsidR="006A660F" w:rsidRPr="00E673A5" w:rsidRDefault="006A660F" w:rsidP="006A660F">
            <w:r w:rsidRPr="00E673A5">
              <w:rPr>
                <w:noProof/>
              </w:rPr>
              <w:drawing>
                <wp:inline distT="0" distB="0" distL="0" distR="0">
                  <wp:extent cx="1038225" cy="686350"/>
                  <wp:effectExtent l="19050" t="0" r="9525"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38225" cy="686350"/>
                          </a:xfrm>
                          <a:prstGeom prst="rect">
                            <a:avLst/>
                          </a:prstGeom>
                          <a:noFill/>
                          <a:ln w="9525">
                            <a:noFill/>
                            <a:miter lim="800000"/>
                            <a:headEnd/>
                            <a:tailEnd/>
                          </a:ln>
                        </pic:spPr>
                      </pic:pic>
                    </a:graphicData>
                  </a:graphic>
                </wp:inline>
              </w:drawing>
            </w:r>
          </w:p>
          <w:p w:rsidR="006A660F" w:rsidRPr="00E673A5" w:rsidRDefault="006A660F" w:rsidP="006A660F">
            <w:r w:rsidRPr="00E673A5">
              <w:t>Weblogs (Blogs)</w:t>
            </w:r>
          </w:p>
        </w:tc>
        <w:tc>
          <w:tcPr>
            <w:tcW w:w="4016" w:type="dxa"/>
          </w:tcPr>
          <w:p w:rsidR="006A660F" w:rsidRPr="00E673A5" w:rsidRDefault="006A660F" w:rsidP="006A660F">
            <w:pPr>
              <w:spacing w:before="100" w:beforeAutospacing="1" w:after="100" w:afterAutospacing="1"/>
            </w:pPr>
            <w:r w:rsidRPr="00E673A5">
              <w:t xml:space="preserve">An interactive online space for posting, discussing, uploading and downloading information. A </w:t>
            </w:r>
            <w:r w:rsidRPr="00E673A5">
              <w:rPr>
                <w:b/>
                <w:bCs/>
              </w:rPr>
              <w:t>blog</w:t>
            </w:r>
            <w:r w:rsidRPr="00E673A5">
              <w:t xml:space="preserve"> (an abridgment of the term </w:t>
            </w:r>
            <w:r w:rsidRPr="00E673A5">
              <w:rPr>
                <w:b/>
                <w:bCs/>
              </w:rPr>
              <w:t>web log</w:t>
            </w:r>
            <w:r w:rsidRPr="00E673A5">
              <w:t xml:space="preserve">) is a </w:t>
            </w:r>
            <w:hyperlink r:id="rId9" w:tooltip="Website" w:history="1">
              <w:r w:rsidRPr="00E673A5">
                <w:rPr>
                  <w:rStyle w:val="Hyperlink"/>
                </w:rPr>
                <w:t>website</w:t>
              </w:r>
            </w:hyperlink>
            <w:r w:rsidRPr="00E673A5">
              <w:t xml:space="preserve">, usually maintained by an individual, with regular entries of commentary, descriptions of events, or other material such as graphics or video. Entries are commonly displayed in reverse chronological order. "Blog" can also be used as a verb, meaning </w:t>
            </w:r>
            <w:r w:rsidRPr="00E673A5">
              <w:rPr>
                <w:i/>
                <w:iCs/>
              </w:rPr>
              <w:t>to maintain or add content to a blog. (Wikipedia, 2008).</w:t>
            </w:r>
          </w:p>
        </w:tc>
        <w:tc>
          <w:tcPr>
            <w:tcW w:w="4986" w:type="dxa"/>
          </w:tcPr>
          <w:p w:rsidR="006A660F" w:rsidRPr="00E673A5" w:rsidRDefault="00882010" w:rsidP="00882010">
            <w:pPr>
              <w:rPr>
                <w:i/>
              </w:rPr>
            </w:pPr>
            <w:r w:rsidRPr="00E673A5">
              <w:rPr>
                <w:i/>
              </w:rPr>
              <w:t>(Same as above)</w:t>
            </w:r>
          </w:p>
        </w:tc>
        <w:tc>
          <w:tcPr>
            <w:tcW w:w="3336" w:type="dxa"/>
          </w:tcPr>
          <w:p w:rsidR="006A660F" w:rsidRPr="00E673A5" w:rsidRDefault="006A660F" w:rsidP="009F4797">
            <w:pPr>
              <w:pStyle w:val="ListParagraph"/>
              <w:numPr>
                <w:ilvl w:val="0"/>
                <w:numId w:val="3"/>
              </w:numPr>
              <w:rPr>
                <w:rFonts w:asciiTheme="minorHAnsi" w:hAnsiTheme="minorHAnsi"/>
              </w:rPr>
            </w:pPr>
            <w:r w:rsidRPr="00E673A5">
              <w:rPr>
                <w:rFonts w:asciiTheme="minorHAnsi" w:hAnsiTheme="minorHAnsi"/>
              </w:rPr>
              <w:t>Gaggle Blogs</w:t>
            </w:r>
          </w:p>
          <w:p w:rsidR="006A660F" w:rsidRPr="00E673A5" w:rsidRDefault="006A660F" w:rsidP="009F4797">
            <w:pPr>
              <w:pStyle w:val="ListParagraph"/>
              <w:numPr>
                <w:ilvl w:val="0"/>
                <w:numId w:val="3"/>
              </w:numPr>
              <w:rPr>
                <w:rFonts w:asciiTheme="minorHAnsi" w:hAnsiTheme="minorHAnsi"/>
              </w:rPr>
            </w:pPr>
            <w:proofErr w:type="spellStart"/>
            <w:r w:rsidRPr="00E673A5">
              <w:rPr>
                <w:rFonts w:asciiTheme="minorHAnsi" w:hAnsiTheme="minorHAnsi"/>
              </w:rPr>
              <w:t>Edublogs</w:t>
            </w:r>
            <w:proofErr w:type="spellEnd"/>
          </w:p>
          <w:p w:rsidR="006A660F" w:rsidRPr="00E673A5" w:rsidRDefault="006A660F" w:rsidP="009F4797">
            <w:pPr>
              <w:pStyle w:val="ListParagraph"/>
              <w:numPr>
                <w:ilvl w:val="0"/>
                <w:numId w:val="3"/>
              </w:numPr>
              <w:rPr>
                <w:rFonts w:asciiTheme="minorHAnsi" w:hAnsiTheme="minorHAnsi"/>
              </w:rPr>
            </w:pPr>
            <w:proofErr w:type="spellStart"/>
            <w:r w:rsidRPr="00E673A5">
              <w:rPr>
                <w:rFonts w:asciiTheme="minorHAnsi" w:hAnsiTheme="minorHAnsi"/>
              </w:rPr>
              <w:t>Drupal</w:t>
            </w:r>
            <w:proofErr w:type="spellEnd"/>
          </w:p>
          <w:p w:rsidR="006A660F" w:rsidRPr="00E673A5" w:rsidRDefault="006A660F" w:rsidP="009F4797">
            <w:pPr>
              <w:pStyle w:val="ListParagraph"/>
              <w:numPr>
                <w:ilvl w:val="0"/>
                <w:numId w:val="3"/>
              </w:numPr>
              <w:rPr>
                <w:rFonts w:asciiTheme="minorHAnsi" w:hAnsiTheme="minorHAnsi"/>
              </w:rPr>
            </w:pPr>
            <w:r w:rsidRPr="00E673A5">
              <w:rPr>
                <w:rFonts w:asciiTheme="minorHAnsi" w:hAnsiTheme="minorHAnsi"/>
              </w:rPr>
              <w:t xml:space="preserve">Class </w:t>
            </w:r>
            <w:proofErr w:type="spellStart"/>
            <w:r w:rsidRPr="00E673A5">
              <w:rPr>
                <w:rFonts w:asciiTheme="minorHAnsi" w:hAnsiTheme="minorHAnsi"/>
              </w:rPr>
              <w:t>Blogmeister</w:t>
            </w:r>
            <w:proofErr w:type="spellEnd"/>
          </w:p>
          <w:p w:rsidR="006A660F" w:rsidRPr="00E673A5" w:rsidRDefault="006A660F" w:rsidP="009F4797">
            <w:pPr>
              <w:pStyle w:val="ListParagraph"/>
              <w:numPr>
                <w:ilvl w:val="0"/>
                <w:numId w:val="3"/>
              </w:numPr>
              <w:rPr>
                <w:rFonts w:asciiTheme="minorHAnsi" w:hAnsiTheme="minorHAnsi"/>
              </w:rPr>
            </w:pPr>
            <w:r w:rsidRPr="00E673A5">
              <w:rPr>
                <w:rFonts w:asciiTheme="minorHAnsi" w:hAnsiTheme="minorHAnsi"/>
              </w:rPr>
              <w:t>Blogger</w:t>
            </w:r>
          </w:p>
          <w:p w:rsidR="006A660F" w:rsidRPr="00E673A5" w:rsidRDefault="006A660F"/>
        </w:tc>
      </w:tr>
      <w:tr w:rsidR="00DA243E" w:rsidRPr="00E673A5" w:rsidTr="004C7DBA">
        <w:trPr>
          <w:cantSplit/>
          <w:trHeight w:val="1036"/>
          <w:tblHeader/>
        </w:trPr>
        <w:tc>
          <w:tcPr>
            <w:tcW w:w="2238" w:type="dxa"/>
          </w:tcPr>
          <w:p w:rsidR="006A660F" w:rsidRPr="00E673A5" w:rsidRDefault="006A660F" w:rsidP="006A660F">
            <w:r w:rsidRPr="00E673A5">
              <w:rPr>
                <w:noProof/>
              </w:rPr>
              <w:drawing>
                <wp:inline distT="0" distB="0" distL="0" distR="0">
                  <wp:extent cx="1038225" cy="1038225"/>
                  <wp:effectExtent l="19050" t="0" r="9525" b="0"/>
                  <wp:docPr id="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1038225" cy="1038225"/>
                          </a:xfrm>
                          <a:prstGeom prst="rect">
                            <a:avLst/>
                          </a:prstGeom>
                          <a:noFill/>
                          <a:ln w="9525">
                            <a:noFill/>
                            <a:miter lim="800000"/>
                            <a:headEnd/>
                            <a:tailEnd/>
                          </a:ln>
                        </pic:spPr>
                      </pic:pic>
                    </a:graphicData>
                  </a:graphic>
                </wp:inline>
              </w:drawing>
            </w:r>
          </w:p>
          <w:p w:rsidR="006A660F" w:rsidRPr="00E673A5" w:rsidRDefault="006A660F" w:rsidP="006A660F">
            <w:r w:rsidRPr="00E673A5">
              <w:t>Wikis</w:t>
            </w:r>
          </w:p>
        </w:tc>
        <w:tc>
          <w:tcPr>
            <w:tcW w:w="4016" w:type="dxa"/>
          </w:tcPr>
          <w:p w:rsidR="006A660F" w:rsidRPr="00E673A5" w:rsidRDefault="006A660F" w:rsidP="006A660F">
            <w:r w:rsidRPr="00E673A5">
              <w:t xml:space="preserve">A </w:t>
            </w:r>
            <w:r w:rsidRPr="00E673A5">
              <w:rPr>
                <w:b/>
                <w:bCs/>
              </w:rPr>
              <w:t>wiki</w:t>
            </w:r>
            <w:r w:rsidRPr="00E673A5">
              <w:t xml:space="preserve"> is a collection of </w:t>
            </w:r>
            <w:hyperlink r:id="rId11" w:tooltip="Web page" w:history="1">
              <w:r w:rsidRPr="00E673A5">
                <w:rPr>
                  <w:rStyle w:val="Hyperlink"/>
                </w:rPr>
                <w:t>web pages</w:t>
              </w:r>
            </w:hyperlink>
            <w:r w:rsidRPr="00E673A5">
              <w:t xml:space="preserve"> designed to enable anyone who accesses it to contribute or modify content, using a simplified </w:t>
            </w:r>
            <w:hyperlink r:id="rId12" w:tooltip="Markup language" w:history="1">
              <w:r w:rsidRPr="00E673A5">
                <w:rPr>
                  <w:rStyle w:val="Hyperlink"/>
                </w:rPr>
                <w:t>markup language</w:t>
              </w:r>
            </w:hyperlink>
            <w:r w:rsidRPr="00E673A5">
              <w:t xml:space="preserve"> (Wikipedia, 2008)</w:t>
            </w:r>
          </w:p>
          <w:p w:rsidR="006A660F" w:rsidRPr="00E673A5" w:rsidRDefault="006A660F" w:rsidP="006A660F"/>
          <w:p w:rsidR="006A660F" w:rsidRPr="00E673A5" w:rsidRDefault="006A660F" w:rsidP="006A660F"/>
        </w:tc>
        <w:tc>
          <w:tcPr>
            <w:tcW w:w="4986" w:type="dxa"/>
          </w:tcPr>
          <w:p w:rsidR="006A660F" w:rsidRPr="00E673A5" w:rsidRDefault="00882010">
            <w:pPr>
              <w:rPr>
                <w:i/>
              </w:rPr>
            </w:pPr>
            <w:r w:rsidRPr="00E673A5">
              <w:rPr>
                <w:i/>
              </w:rPr>
              <w:t>(Same as above)</w:t>
            </w:r>
          </w:p>
        </w:tc>
        <w:tc>
          <w:tcPr>
            <w:tcW w:w="3336" w:type="dxa"/>
          </w:tcPr>
          <w:p w:rsidR="00882010" w:rsidRPr="00E673A5" w:rsidRDefault="00882010" w:rsidP="00882010">
            <w:pPr>
              <w:pStyle w:val="ListParagraph"/>
              <w:numPr>
                <w:ilvl w:val="0"/>
                <w:numId w:val="5"/>
              </w:numPr>
            </w:pPr>
            <w:proofErr w:type="spellStart"/>
            <w:r w:rsidRPr="00E673A5">
              <w:t>Wikispaces</w:t>
            </w:r>
            <w:proofErr w:type="spellEnd"/>
          </w:p>
          <w:p w:rsidR="00882010" w:rsidRPr="00E673A5" w:rsidRDefault="00882010" w:rsidP="00882010">
            <w:pPr>
              <w:pStyle w:val="ListParagraph"/>
              <w:numPr>
                <w:ilvl w:val="0"/>
                <w:numId w:val="5"/>
              </w:numPr>
            </w:pPr>
            <w:proofErr w:type="spellStart"/>
            <w:r w:rsidRPr="00E673A5">
              <w:t>PbWiki</w:t>
            </w:r>
            <w:proofErr w:type="spellEnd"/>
          </w:p>
          <w:p w:rsidR="00882010" w:rsidRPr="00E673A5" w:rsidRDefault="00882010" w:rsidP="00882010">
            <w:pPr>
              <w:pStyle w:val="ListParagraph"/>
              <w:numPr>
                <w:ilvl w:val="0"/>
                <w:numId w:val="5"/>
              </w:numPr>
            </w:pPr>
            <w:proofErr w:type="spellStart"/>
            <w:r w:rsidRPr="00E673A5">
              <w:t>jotspot</w:t>
            </w:r>
            <w:proofErr w:type="spellEnd"/>
          </w:p>
          <w:p w:rsidR="006A660F" w:rsidRPr="00E673A5" w:rsidRDefault="006A660F"/>
        </w:tc>
      </w:tr>
      <w:tr w:rsidR="00DA243E" w:rsidRPr="00E673A5" w:rsidTr="004C7DBA">
        <w:trPr>
          <w:cantSplit/>
          <w:trHeight w:val="56"/>
          <w:tblHeader/>
        </w:trPr>
        <w:tc>
          <w:tcPr>
            <w:tcW w:w="2238" w:type="dxa"/>
          </w:tcPr>
          <w:p w:rsidR="00882010" w:rsidRPr="00E673A5" w:rsidRDefault="00882010"/>
          <w:p w:rsidR="00882010" w:rsidRPr="00E673A5" w:rsidRDefault="00882010">
            <w:r w:rsidRPr="00E673A5">
              <w:rPr>
                <w:noProof/>
              </w:rPr>
              <w:drawing>
                <wp:inline distT="0" distB="0" distL="0" distR="0">
                  <wp:extent cx="942975" cy="1034724"/>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942975" cy="1034724"/>
                          </a:xfrm>
                          <a:prstGeom prst="rect">
                            <a:avLst/>
                          </a:prstGeom>
                          <a:noFill/>
                          <a:ln w="9525">
                            <a:noFill/>
                            <a:miter lim="800000"/>
                            <a:headEnd/>
                            <a:tailEnd/>
                          </a:ln>
                        </pic:spPr>
                      </pic:pic>
                    </a:graphicData>
                  </a:graphic>
                </wp:inline>
              </w:drawing>
            </w:r>
          </w:p>
          <w:p w:rsidR="006A660F" w:rsidRPr="00E673A5" w:rsidRDefault="00882010">
            <w:r w:rsidRPr="00E673A5">
              <w:t>Assessment, Surveys, Polls</w:t>
            </w:r>
          </w:p>
        </w:tc>
        <w:tc>
          <w:tcPr>
            <w:tcW w:w="4016" w:type="dxa"/>
          </w:tcPr>
          <w:p w:rsidR="006A660F" w:rsidRPr="00E673A5" w:rsidRDefault="00882010">
            <w:r w:rsidRPr="00E673A5">
              <w:t>NA</w:t>
            </w:r>
          </w:p>
        </w:tc>
        <w:tc>
          <w:tcPr>
            <w:tcW w:w="4986" w:type="dxa"/>
          </w:tcPr>
          <w:p w:rsidR="006A660F" w:rsidRPr="00E673A5" w:rsidRDefault="00882010" w:rsidP="00882010">
            <w:r w:rsidRPr="00E673A5">
              <w:t>Creation of Formative &amp; Summative Assessments. Creation of Rubrics and assessments which can target multiple cognitive domains.</w:t>
            </w:r>
          </w:p>
        </w:tc>
        <w:tc>
          <w:tcPr>
            <w:tcW w:w="3336" w:type="dxa"/>
          </w:tcPr>
          <w:p w:rsidR="00882010" w:rsidRPr="00E673A5" w:rsidRDefault="00882010" w:rsidP="00882010">
            <w:pPr>
              <w:pStyle w:val="ListParagraph"/>
              <w:numPr>
                <w:ilvl w:val="0"/>
                <w:numId w:val="6"/>
              </w:numPr>
            </w:pPr>
            <w:proofErr w:type="spellStart"/>
            <w:r w:rsidRPr="00E673A5">
              <w:t>Rubistar</w:t>
            </w:r>
            <w:proofErr w:type="spellEnd"/>
          </w:p>
          <w:p w:rsidR="00882010" w:rsidRPr="00E673A5" w:rsidRDefault="00882010" w:rsidP="00882010">
            <w:pPr>
              <w:pStyle w:val="ListParagraph"/>
              <w:numPr>
                <w:ilvl w:val="0"/>
                <w:numId w:val="6"/>
              </w:numPr>
            </w:pPr>
            <w:proofErr w:type="spellStart"/>
            <w:r w:rsidRPr="00E673A5">
              <w:t>Surveymonkey</w:t>
            </w:r>
            <w:proofErr w:type="spellEnd"/>
          </w:p>
          <w:p w:rsidR="00882010" w:rsidRPr="00E673A5" w:rsidRDefault="00882010" w:rsidP="00882010">
            <w:pPr>
              <w:pStyle w:val="ListParagraph"/>
              <w:numPr>
                <w:ilvl w:val="0"/>
                <w:numId w:val="6"/>
              </w:numPr>
            </w:pPr>
            <w:proofErr w:type="spellStart"/>
            <w:r w:rsidRPr="00E673A5">
              <w:t>HotPotatoes</w:t>
            </w:r>
            <w:proofErr w:type="spellEnd"/>
          </w:p>
          <w:p w:rsidR="00882010" w:rsidRPr="00E673A5" w:rsidRDefault="00882010" w:rsidP="00882010">
            <w:pPr>
              <w:pStyle w:val="ListParagraph"/>
              <w:numPr>
                <w:ilvl w:val="0"/>
                <w:numId w:val="6"/>
              </w:numPr>
            </w:pPr>
            <w:proofErr w:type="spellStart"/>
            <w:r w:rsidRPr="00E673A5">
              <w:t>Zoho</w:t>
            </w:r>
            <w:proofErr w:type="spellEnd"/>
            <w:r w:rsidRPr="00E673A5">
              <w:t xml:space="preserve"> Polls</w:t>
            </w:r>
          </w:p>
          <w:p w:rsidR="006A660F" w:rsidRPr="00E673A5" w:rsidRDefault="006A660F"/>
        </w:tc>
      </w:tr>
      <w:tr w:rsidR="00DA243E" w:rsidRPr="00E673A5" w:rsidTr="004C7DBA">
        <w:trPr>
          <w:cantSplit/>
          <w:trHeight w:val="56"/>
          <w:tblHeader/>
        </w:trPr>
        <w:tc>
          <w:tcPr>
            <w:tcW w:w="2238" w:type="dxa"/>
          </w:tcPr>
          <w:p w:rsidR="00882010" w:rsidRPr="00E673A5" w:rsidRDefault="00882010"/>
          <w:p w:rsidR="00882010" w:rsidRPr="00E673A5" w:rsidRDefault="00882010">
            <w:r w:rsidRPr="00E673A5">
              <w:rPr>
                <w:noProof/>
              </w:rPr>
              <w:drawing>
                <wp:inline distT="0" distB="0" distL="0" distR="0">
                  <wp:extent cx="942975" cy="948363"/>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942975" cy="948363"/>
                          </a:xfrm>
                          <a:prstGeom prst="rect">
                            <a:avLst/>
                          </a:prstGeom>
                          <a:noFill/>
                          <a:ln w="9525">
                            <a:noFill/>
                            <a:miter lim="800000"/>
                            <a:headEnd/>
                            <a:tailEnd/>
                          </a:ln>
                        </pic:spPr>
                      </pic:pic>
                    </a:graphicData>
                  </a:graphic>
                </wp:inline>
              </w:drawing>
            </w:r>
          </w:p>
          <w:p w:rsidR="006A660F" w:rsidRPr="00E673A5" w:rsidRDefault="00882010" w:rsidP="00882010">
            <w:r w:rsidRPr="00E673A5">
              <w:t>Podcasting</w:t>
            </w:r>
          </w:p>
        </w:tc>
        <w:tc>
          <w:tcPr>
            <w:tcW w:w="4016" w:type="dxa"/>
          </w:tcPr>
          <w:p w:rsidR="006A660F" w:rsidRPr="00E673A5" w:rsidRDefault="002A1E3D">
            <w:r w:rsidRPr="00E673A5">
              <w:t>Podcasting is the process by which digital audio (e.g., music, talk, sounds, etc...) is uploaded to a computer and made available through a computer network. While the technology for capturing audio in from various sources, analog or digital, is not new, being able to upload, download and syndicate is new.</w:t>
            </w:r>
          </w:p>
        </w:tc>
        <w:tc>
          <w:tcPr>
            <w:tcW w:w="4986" w:type="dxa"/>
          </w:tcPr>
          <w:p w:rsidR="006A660F" w:rsidRPr="00E673A5" w:rsidRDefault="00882010">
            <w:r w:rsidRPr="00E673A5">
              <w:t xml:space="preserve">In the context of teaching and learning, this is significant, because a myriad of audio </w:t>
            </w:r>
            <w:proofErr w:type="gramStart"/>
            <w:r w:rsidRPr="00E673A5">
              <w:t>shows,</w:t>
            </w:r>
            <w:proofErr w:type="gramEnd"/>
            <w:r w:rsidRPr="00E673A5">
              <w:t xml:space="preserve"> sounds, lectures, presentations, and historical events can be accessed and shared in a way never before possible. Not only is access to audio archives and contemporary audio creations widely available, so too is the ability to upload new material. Relating these phenomena to the classroom setting means that students and teachers can take part in the creation of audio that is relevant to the studies of a given course.</w:t>
            </w:r>
          </w:p>
        </w:tc>
        <w:tc>
          <w:tcPr>
            <w:tcW w:w="3336" w:type="dxa"/>
          </w:tcPr>
          <w:p w:rsidR="002A1E3D" w:rsidRPr="00E673A5" w:rsidRDefault="002A1E3D" w:rsidP="002A1E3D">
            <w:pPr>
              <w:pStyle w:val="ListParagraph"/>
              <w:numPr>
                <w:ilvl w:val="0"/>
                <w:numId w:val="7"/>
              </w:numPr>
            </w:pPr>
            <w:proofErr w:type="spellStart"/>
            <w:r w:rsidRPr="00E673A5">
              <w:t>Powergramo</w:t>
            </w:r>
            <w:proofErr w:type="spellEnd"/>
          </w:p>
          <w:p w:rsidR="002A1E3D" w:rsidRPr="00E673A5" w:rsidRDefault="002A1E3D" w:rsidP="002A1E3D">
            <w:pPr>
              <w:pStyle w:val="ListParagraph"/>
              <w:numPr>
                <w:ilvl w:val="0"/>
                <w:numId w:val="7"/>
              </w:numPr>
            </w:pPr>
            <w:r w:rsidRPr="00E673A5">
              <w:t>Audacity</w:t>
            </w:r>
          </w:p>
          <w:p w:rsidR="002A1E3D" w:rsidRPr="00E673A5" w:rsidRDefault="002A1E3D" w:rsidP="002A1E3D">
            <w:pPr>
              <w:pStyle w:val="ListParagraph"/>
              <w:numPr>
                <w:ilvl w:val="0"/>
                <w:numId w:val="7"/>
              </w:numPr>
            </w:pPr>
            <w:proofErr w:type="spellStart"/>
            <w:r w:rsidRPr="00E673A5">
              <w:t>IndiePodder</w:t>
            </w:r>
            <w:proofErr w:type="spellEnd"/>
          </w:p>
          <w:p w:rsidR="002A1E3D" w:rsidRPr="00E673A5" w:rsidRDefault="002A1E3D" w:rsidP="002A1E3D">
            <w:pPr>
              <w:pStyle w:val="ListParagraph"/>
              <w:numPr>
                <w:ilvl w:val="0"/>
                <w:numId w:val="7"/>
              </w:numPr>
            </w:pPr>
            <w:r w:rsidRPr="00E673A5">
              <w:t>iTunes</w:t>
            </w:r>
          </w:p>
          <w:p w:rsidR="002A1E3D" w:rsidRPr="00E673A5" w:rsidRDefault="002A1E3D" w:rsidP="002A1E3D">
            <w:pPr>
              <w:pStyle w:val="ListParagraph"/>
              <w:numPr>
                <w:ilvl w:val="0"/>
                <w:numId w:val="7"/>
              </w:numPr>
            </w:pPr>
            <w:r w:rsidRPr="00E673A5">
              <w:t>Wikipedia Commons</w:t>
            </w:r>
          </w:p>
          <w:p w:rsidR="002A1E3D" w:rsidRPr="00E673A5" w:rsidRDefault="002A1E3D" w:rsidP="002A1E3D">
            <w:pPr>
              <w:pStyle w:val="ListParagraph"/>
              <w:numPr>
                <w:ilvl w:val="0"/>
                <w:numId w:val="7"/>
              </w:numPr>
            </w:pPr>
            <w:r w:rsidRPr="00E673A5">
              <w:t>Audacity</w:t>
            </w:r>
          </w:p>
          <w:p w:rsidR="006A660F" w:rsidRPr="00E673A5" w:rsidRDefault="006A660F"/>
        </w:tc>
      </w:tr>
      <w:tr w:rsidR="00DA243E" w:rsidRPr="00E673A5" w:rsidTr="004C7DBA">
        <w:trPr>
          <w:cantSplit/>
          <w:trHeight w:val="56"/>
          <w:tblHeader/>
        </w:trPr>
        <w:tc>
          <w:tcPr>
            <w:tcW w:w="2238" w:type="dxa"/>
          </w:tcPr>
          <w:p w:rsidR="00882010" w:rsidRPr="00E673A5" w:rsidRDefault="00882010"/>
          <w:p w:rsidR="00882010" w:rsidRPr="00E673A5" w:rsidRDefault="00882010">
            <w:r w:rsidRPr="00E673A5">
              <w:rPr>
                <w:noProof/>
              </w:rPr>
              <w:drawing>
                <wp:inline distT="0" distB="0" distL="0" distR="0">
                  <wp:extent cx="1038225" cy="778669"/>
                  <wp:effectExtent l="1905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srcRect/>
                          <a:stretch>
                            <a:fillRect/>
                          </a:stretch>
                        </pic:blipFill>
                        <pic:spPr bwMode="auto">
                          <a:xfrm>
                            <a:off x="0" y="0"/>
                            <a:ext cx="1038225" cy="778669"/>
                          </a:xfrm>
                          <a:prstGeom prst="rect">
                            <a:avLst/>
                          </a:prstGeom>
                          <a:noFill/>
                          <a:ln w="9525">
                            <a:noFill/>
                            <a:miter lim="800000"/>
                            <a:headEnd/>
                            <a:tailEnd/>
                          </a:ln>
                        </pic:spPr>
                      </pic:pic>
                    </a:graphicData>
                  </a:graphic>
                </wp:inline>
              </w:drawing>
            </w:r>
          </w:p>
          <w:p w:rsidR="006A660F" w:rsidRPr="00E673A5" w:rsidRDefault="00882010">
            <w:proofErr w:type="spellStart"/>
            <w:r w:rsidRPr="00E673A5">
              <w:t>Screencasting</w:t>
            </w:r>
            <w:proofErr w:type="spellEnd"/>
          </w:p>
        </w:tc>
        <w:tc>
          <w:tcPr>
            <w:tcW w:w="4016" w:type="dxa"/>
          </w:tcPr>
          <w:p w:rsidR="006A660F" w:rsidRPr="00E673A5" w:rsidRDefault="00882010">
            <w:r w:rsidRPr="00E673A5">
              <w:t xml:space="preserve">A </w:t>
            </w:r>
            <w:proofErr w:type="spellStart"/>
            <w:r w:rsidRPr="00E673A5">
              <w:rPr>
                <w:b/>
                <w:bCs/>
              </w:rPr>
              <w:t>screencast</w:t>
            </w:r>
            <w:proofErr w:type="spellEnd"/>
            <w:r w:rsidRPr="00E673A5">
              <w:t xml:space="preserve"> is a digital recording of </w:t>
            </w:r>
            <w:hyperlink r:id="rId16" w:tooltip="Computer" w:history="1">
              <w:r w:rsidRPr="00E673A5">
                <w:rPr>
                  <w:rStyle w:val="Hyperlink"/>
                </w:rPr>
                <w:t>computer</w:t>
              </w:r>
            </w:hyperlink>
            <w:r w:rsidRPr="00E673A5">
              <w:t xml:space="preserve"> screen output, also known as a </w:t>
            </w:r>
            <w:r w:rsidRPr="00E673A5">
              <w:rPr>
                <w:i/>
                <w:iCs/>
              </w:rPr>
              <w:t>video screen capture</w:t>
            </w:r>
            <w:r w:rsidRPr="00E673A5">
              <w:t xml:space="preserve">, often containing audio </w:t>
            </w:r>
            <w:hyperlink r:id="rId17" w:tooltip="Narration" w:history="1">
              <w:r w:rsidRPr="00E673A5">
                <w:rPr>
                  <w:rStyle w:val="Hyperlink"/>
                </w:rPr>
                <w:t>narration</w:t>
              </w:r>
            </w:hyperlink>
            <w:r w:rsidRPr="00E673A5">
              <w:t xml:space="preserve">. Although the term </w:t>
            </w:r>
            <w:proofErr w:type="spellStart"/>
            <w:r w:rsidRPr="00E673A5">
              <w:rPr>
                <w:b/>
                <w:bCs/>
              </w:rPr>
              <w:t>screencast</w:t>
            </w:r>
            <w:proofErr w:type="spellEnd"/>
            <w:r w:rsidRPr="00E673A5">
              <w:t xml:space="preserve"> dates from 2004, products such as </w:t>
            </w:r>
            <w:hyperlink r:id="rId18" w:tooltip="Lotus Software" w:history="1">
              <w:r w:rsidRPr="00E673A5">
                <w:rPr>
                  <w:rStyle w:val="Hyperlink"/>
                </w:rPr>
                <w:t>Lotus</w:t>
              </w:r>
            </w:hyperlink>
            <w:r w:rsidRPr="00E673A5">
              <w:t xml:space="preserve"> ScreenCam were used as early as 1994 (Wikipedia, 2008).</w:t>
            </w:r>
          </w:p>
        </w:tc>
        <w:tc>
          <w:tcPr>
            <w:tcW w:w="4986" w:type="dxa"/>
          </w:tcPr>
          <w:p w:rsidR="006A660F" w:rsidRPr="00E673A5" w:rsidRDefault="002A1E3D">
            <w:r w:rsidRPr="00E673A5">
              <w:t xml:space="preserve">The modern </w:t>
            </w:r>
            <w:proofErr w:type="gramStart"/>
            <w:r w:rsidRPr="00E673A5">
              <w:t xml:space="preserve">use of </w:t>
            </w:r>
            <w:proofErr w:type="spellStart"/>
            <w:r w:rsidRPr="00E673A5">
              <w:t>screencasting</w:t>
            </w:r>
            <w:proofErr w:type="spellEnd"/>
            <w:r w:rsidRPr="00E673A5">
              <w:t xml:space="preserve"> will often times involve</w:t>
            </w:r>
            <w:proofErr w:type="gramEnd"/>
            <w:r w:rsidRPr="00E673A5">
              <w:t xml:space="preserve"> a slideshow, which has been voiced over or has audio </w:t>
            </w:r>
            <w:proofErr w:type="spellStart"/>
            <w:r w:rsidRPr="00E673A5">
              <w:t>layed</w:t>
            </w:r>
            <w:proofErr w:type="spellEnd"/>
            <w:r w:rsidRPr="00E673A5">
              <w:t xml:space="preserve"> over to create a presentation. In the </w:t>
            </w:r>
            <w:proofErr w:type="spellStart"/>
            <w:r w:rsidRPr="00E673A5">
              <w:t>screencast</w:t>
            </w:r>
            <w:proofErr w:type="spellEnd"/>
            <w:r w:rsidRPr="00E673A5">
              <w:t xml:space="preserve"> form, the presentation can be uploaded, shared, downloaded and syndicated. In terms of the classroom setting, </w:t>
            </w:r>
            <w:proofErr w:type="spellStart"/>
            <w:r w:rsidRPr="00E673A5">
              <w:t>screencasting</w:t>
            </w:r>
            <w:proofErr w:type="spellEnd"/>
            <w:r w:rsidRPr="00E673A5">
              <w:t xml:space="preserve"> allows learners to create, access, and share presentations which are relevant to a give area of study.</w:t>
            </w:r>
          </w:p>
        </w:tc>
        <w:tc>
          <w:tcPr>
            <w:tcW w:w="3336" w:type="dxa"/>
          </w:tcPr>
          <w:p w:rsidR="006A660F" w:rsidRPr="00E673A5" w:rsidRDefault="002A1E3D" w:rsidP="002A1E3D">
            <w:pPr>
              <w:pStyle w:val="ListParagraph"/>
              <w:numPr>
                <w:ilvl w:val="0"/>
                <w:numId w:val="8"/>
              </w:numPr>
            </w:pPr>
            <w:proofErr w:type="spellStart"/>
            <w:r w:rsidRPr="00E673A5">
              <w:t>Camstudio</w:t>
            </w:r>
            <w:proofErr w:type="spellEnd"/>
          </w:p>
          <w:p w:rsidR="002A1E3D" w:rsidRPr="00E673A5" w:rsidRDefault="002A1E3D" w:rsidP="002A1E3D">
            <w:pPr>
              <w:pStyle w:val="ListParagraph"/>
              <w:numPr>
                <w:ilvl w:val="0"/>
                <w:numId w:val="8"/>
              </w:numPr>
              <w:rPr>
                <w:rFonts w:asciiTheme="minorHAnsi" w:hAnsiTheme="minorHAnsi"/>
              </w:rPr>
            </w:pPr>
            <w:proofErr w:type="spellStart"/>
            <w:r w:rsidRPr="00E673A5">
              <w:t>Powergrammo</w:t>
            </w:r>
            <w:proofErr w:type="spellEnd"/>
          </w:p>
        </w:tc>
      </w:tr>
      <w:tr w:rsidR="00DA243E" w:rsidRPr="00E673A5" w:rsidTr="004C7DBA">
        <w:trPr>
          <w:cantSplit/>
          <w:trHeight w:val="60"/>
          <w:tblHeader/>
        </w:trPr>
        <w:tc>
          <w:tcPr>
            <w:tcW w:w="2238" w:type="dxa"/>
          </w:tcPr>
          <w:p w:rsidR="002A1E3D" w:rsidRPr="00E673A5" w:rsidRDefault="002A1E3D"/>
          <w:p w:rsidR="002A1E3D" w:rsidRPr="00E673A5" w:rsidRDefault="002A1E3D">
            <w:r w:rsidRPr="00E673A5">
              <w:rPr>
                <w:noProof/>
              </w:rPr>
              <w:drawing>
                <wp:inline distT="0" distB="0" distL="0" distR="0">
                  <wp:extent cx="1038225" cy="1330226"/>
                  <wp:effectExtent l="1905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a:srcRect/>
                          <a:stretch>
                            <a:fillRect/>
                          </a:stretch>
                        </pic:blipFill>
                        <pic:spPr bwMode="auto">
                          <a:xfrm>
                            <a:off x="0" y="0"/>
                            <a:ext cx="1038225" cy="1330226"/>
                          </a:xfrm>
                          <a:prstGeom prst="rect">
                            <a:avLst/>
                          </a:prstGeom>
                          <a:noFill/>
                          <a:ln w="9525">
                            <a:noFill/>
                            <a:miter lim="800000"/>
                            <a:headEnd/>
                            <a:tailEnd/>
                          </a:ln>
                        </pic:spPr>
                      </pic:pic>
                    </a:graphicData>
                  </a:graphic>
                </wp:inline>
              </w:drawing>
            </w:r>
          </w:p>
          <w:p w:rsidR="006A660F" w:rsidRPr="00E673A5" w:rsidRDefault="002A1E3D">
            <w:r w:rsidRPr="00E673A5">
              <w:t>Video</w:t>
            </w:r>
          </w:p>
        </w:tc>
        <w:tc>
          <w:tcPr>
            <w:tcW w:w="4016" w:type="dxa"/>
          </w:tcPr>
          <w:p w:rsidR="006A660F" w:rsidRPr="00E673A5" w:rsidRDefault="002A1E3D" w:rsidP="002A1E3D">
            <w:r w:rsidRPr="00E673A5">
              <w:t>Media file most commonly occurring in the following file formats: .</w:t>
            </w:r>
            <w:proofErr w:type="spellStart"/>
            <w:r w:rsidRPr="00E673A5">
              <w:t>avi</w:t>
            </w:r>
            <w:proofErr w:type="spellEnd"/>
            <w:r w:rsidRPr="00E673A5">
              <w:t>; .</w:t>
            </w:r>
            <w:proofErr w:type="spellStart"/>
            <w:r w:rsidRPr="00E673A5">
              <w:t>wmv</w:t>
            </w:r>
            <w:proofErr w:type="spellEnd"/>
            <w:r w:rsidRPr="00E673A5">
              <w:t xml:space="preserve">; mpeg (.mpeg or .mpg); </w:t>
            </w:r>
            <w:proofErr w:type="spellStart"/>
            <w:r w:rsidRPr="00E673A5">
              <w:t>quicktime</w:t>
            </w:r>
            <w:proofErr w:type="spellEnd"/>
            <w:r w:rsidRPr="00E673A5">
              <w:t xml:space="preserve"> (.</w:t>
            </w:r>
            <w:proofErr w:type="spellStart"/>
            <w:r w:rsidRPr="00E673A5">
              <w:t>mov</w:t>
            </w:r>
            <w:proofErr w:type="spellEnd"/>
            <w:r w:rsidRPr="00E673A5">
              <w:t xml:space="preserve">); </w:t>
            </w:r>
            <w:proofErr w:type="spellStart"/>
            <w:r w:rsidRPr="00E673A5">
              <w:t>realvideo</w:t>
            </w:r>
            <w:proofErr w:type="spellEnd"/>
            <w:r w:rsidRPr="00E673A5">
              <w:t xml:space="preserve"> (.</w:t>
            </w:r>
            <w:proofErr w:type="spellStart"/>
            <w:r w:rsidRPr="00E673A5">
              <w:t>rm</w:t>
            </w:r>
            <w:proofErr w:type="spellEnd"/>
            <w:r w:rsidRPr="00E673A5">
              <w:t xml:space="preserve"> or .ram)</w:t>
            </w:r>
            <w:proofErr w:type="gramStart"/>
            <w:r w:rsidRPr="00E673A5">
              <w:t>;  Shockwave</w:t>
            </w:r>
            <w:proofErr w:type="gramEnd"/>
            <w:r w:rsidRPr="00E673A5">
              <w:t xml:space="preserve"> (.</w:t>
            </w:r>
            <w:proofErr w:type="spellStart"/>
            <w:r w:rsidRPr="00E673A5">
              <w:t>swf</w:t>
            </w:r>
            <w:proofErr w:type="spellEnd"/>
            <w:r w:rsidRPr="00E673A5">
              <w:t>).</w:t>
            </w:r>
          </w:p>
        </w:tc>
        <w:tc>
          <w:tcPr>
            <w:tcW w:w="4986" w:type="dxa"/>
          </w:tcPr>
          <w:p w:rsidR="006A660F" w:rsidRPr="00E673A5" w:rsidRDefault="002A1E3D">
            <w:r w:rsidRPr="00E673A5">
              <w:t>Almost ∞</w:t>
            </w:r>
          </w:p>
        </w:tc>
        <w:tc>
          <w:tcPr>
            <w:tcW w:w="3336" w:type="dxa"/>
          </w:tcPr>
          <w:p w:rsidR="002A1E3D" w:rsidRPr="00E673A5" w:rsidRDefault="002A1E3D" w:rsidP="002A1E3D">
            <w:pPr>
              <w:pStyle w:val="ListParagraph"/>
              <w:numPr>
                <w:ilvl w:val="0"/>
                <w:numId w:val="9"/>
              </w:numPr>
            </w:pPr>
            <w:r w:rsidRPr="00E673A5">
              <w:t>YouTube</w:t>
            </w:r>
          </w:p>
          <w:p w:rsidR="002A1E3D" w:rsidRPr="00E673A5" w:rsidRDefault="002A1E3D" w:rsidP="002A1E3D">
            <w:pPr>
              <w:pStyle w:val="ListParagraph"/>
              <w:numPr>
                <w:ilvl w:val="0"/>
                <w:numId w:val="9"/>
              </w:numPr>
            </w:pPr>
            <w:r w:rsidRPr="00E673A5">
              <w:t>Video Furnace</w:t>
            </w:r>
          </w:p>
          <w:p w:rsidR="002A1E3D" w:rsidRPr="00E673A5" w:rsidRDefault="002A1E3D" w:rsidP="002A1E3D">
            <w:pPr>
              <w:pStyle w:val="ListParagraph"/>
              <w:numPr>
                <w:ilvl w:val="0"/>
                <w:numId w:val="9"/>
              </w:numPr>
            </w:pPr>
            <w:proofErr w:type="spellStart"/>
            <w:r w:rsidRPr="00E673A5">
              <w:t>VideoEgg</w:t>
            </w:r>
            <w:proofErr w:type="spellEnd"/>
          </w:p>
          <w:p w:rsidR="002A1E3D" w:rsidRPr="00E673A5" w:rsidRDefault="002A1E3D" w:rsidP="002A1E3D">
            <w:pPr>
              <w:pStyle w:val="ListParagraph"/>
              <w:numPr>
                <w:ilvl w:val="0"/>
                <w:numId w:val="9"/>
              </w:numPr>
            </w:pPr>
            <w:proofErr w:type="spellStart"/>
            <w:r w:rsidRPr="00E673A5">
              <w:t>JumpCut</w:t>
            </w:r>
            <w:proofErr w:type="spellEnd"/>
          </w:p>
          <w:p w:rsidR="002A1E3D" w:rsidRPr="00E673A5" w:rsidRDefault="002A1E3D" w:rsidP="002A1E3D">
            <w:pPr>
              <w:pStyle w:val="ListParagraph"/>
              <w:numPr>
                <w:ilvl w:val="0"/>
                <w:numId w:val="9"/>
              </w:numPr>
            </w:pPr>
            <w:r w:rsidRPr="00E673A5">
              <w:t>Grouper</w:t>
            </w:r>
          </w:p>
          <w:p w:rsidR="002A1E3D" w:rsidRPr="00E673A5" w:rsidRDefault="002A1E3D" w:rsidP="002A1E3D">
            <w:pPr>
              <w:pStyle w:val="ListParagraph"/>
              <w:numPr>
                <w:ilvl w:val="0"/>
                <w:numId w:val="9"/>
              </w:numPr>
            </w:pPr>
            <w:proofErr w:type="spellStart"/>
            <w:r w:rsidRPr="00E673A5">
              <w:t>EyeSpot</w:t>
            </w:r>
            <w:proofErr w:type="spellEnd"/>
          </w:p>
          <w:p w:rsidR="006A660F" w:rsidRPr="00E673A5" w:rsidRDefault="006A660F"/>
        </w:tc>
      </w:tr>
      <w:tr w:rsidR="00DA243E" w:rsidRPr="00E673A5" w:rsidTr="004C7DBA">
        <w:trPr>
          <w:cantSplit/>
          <w:trHeight w:val="60"/>
          <w:tblHeader/>
        </w:trPr>
        <w:tc>
          <w:tcPr>
            <w:tcW w:w="2238" w:type="dxa"/>
          </w:tcPr>
          <w:p w:rsidR="009B0DAE" w:rsidRPr="00E673A5" w:rsidRDefault="009B0DAE">
            <w:r w:rsidRPr="00E673A5">
              <w:rPr>
                <w:noProof/>
              </w:rPr>
              <w:lastRenderedPageBreak/>
              <w:drawing>
                <wp:inline distT="0" distB="0" distL="0" distR="0">
                  <wp:extent cx="1333500" cy="1143000"/>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cstate="print"/>
                          <a:srcRect/>
                          <a:stretch>
                            <a:fillRect/>
                          </a:stretch>
                        </pic:blipFill>
                        <pic:spPr bwMode="auto">
                          <a:xfrm>
                            <a:off x="0" y="0"/>
                            <a:ext cx="1333500" cy="1143000"/>
                          </a:xfrm>
                          <a:prstGeom prst="rect">
                            <a:avLst/>
                          </a:prstGeom>
                          <a:noFill/>
                          <a:ln w="9525">
                            <a:noFill/>
                            <a:miter lim="800000"/>
                            <a:headEnd/>
                            <a:tailEnd/>
                          </a:ln>
                        </pic:spPr>
                      </pic:pic>
                    </a:graphicData>
                  </a:graphic>
                </wp:inline>
              </w:drawing>
            </w:r>
          </w:p>
          <w:p w:rsidR="009B0DAE" w:rsidRPr="00E673A5" w:rsidRDefault="009B0DAE"/>
          <w:p w:rsidR="002A1E3D" w:rsidRPr="00E673A5" w:rsidRDefault="002A1E3D">
            <w:r w:rsidRPr="00E673A5">
              <w:t>Photo &amp; Drawing</w:t>
            </w:r>
          </w:p>
        </w:tc>
        <w:tc>
          <w:tcPr>
            <w:tcW w:w="4016" w:type="dxa"/>
          </w:tcPr>
          <w:p w:rsidR="002A1E3D" w:rsidRPr="00E673A5" w:rsidRDefault="009B0DAE" w:rsidP="009B0DAE">
            <w:r w:rsidRPr="00E673A5">
              <w:t xml:space="preserve">Most likely </w:t>
            </w:r>
            <w:r w:rsidRPr="008F0E37">
              <w:rPr>
                <w:b/>
              </w:rPr>
              <w:t>digital images</w:t>
            </w:r>
            <w:r w:rsidRPr="00E673A5">
              <w:t xml:space="preserve"> which can be modified, manipulated, or edited to meet the needs of the designed instruction. Typical file formats will be RAW before processing as graphics files. RAW files typically correspond to the brand of device which captured the image. Graphics files will typically be in one of the following forms:  JPEG; TIFF; RAW; PNG; GIF; BMP; PPM; PGM; PBM; PNM. Vector formats include: SVG. </w:t>
            </w:r>
          </w:p>
        </w:tc>
        <w:tc>
          <w:tcPr>
            <w:tcW w:w="4986" w:type="dxa"/>
          </w:tcPr>
          <w:p w:rsidR="002A1E3D" w:rsidRPr="00E673A5" w:rsidRDefault="009B0DAE">
            <w:r w:rsidRPr="00E673A5">
              <w:t>Almost ∞</w:t>
            </w:r>
          </w:p>
        </w:tc>
        <w:tc>
          <w:tcPr>
            <w:tcW w:w="3336" w:type="dxa"/>
          </w:tcPr>
          <w:p w:rsidR="009B0DAE" w:rsidRPr="00E673A5" w:rsidRDefault="009B0DAE" w:rsidP="009B0DAE">
            <w:pPr>
              <w:pStyle w:val="ListParagraph"/>
              <w:numPr>
                <w:ilvl w:val="0"/>
                <w:numId w:val="10"/>
              </w:numPr>
            </w:pPr>
            <w:r w:rsidRPr="00E673A5">
              <w:t>Tux Paint</w:t>
            </w:r>
          </w:p>
          <w:p w:rsidR="009B0DAE" w:rsidRPr="00E673A5" w:rsidRDefault="009B0DAE" w:rsidP="009B0DAE">
            <w:pPr>
              <w:pStyle w:val="ListParagraph"/>
              <w:numPr>
                <w:ilvl w:val="0"/>
                <w:numId w:val="10"/>
              </w:numPr>
            </w:pPr>
            <w:r w:rsidRPr="00E673A5">
              <w:t>Picasa</w:t>
            </w:r>
          </w:p>
          <w:p w:rsidR="009B0DAE" w:rsidRPr="00E673A5" w:rsidRDefault="009B0DAE" w:rsidP="009B0DAE">
            <w:pPr>
              <w:pStyle w:val="ListParagraph"/>
              <w:numPr>
                <w:ilvl w:val="0"/>
                <w:numId w:val="10"/>
              </w:numPr>
            </w:pPr>
            <w:r w:rsidRPr="00E673A5">
              <w:t>MS Photo Story 3</w:t>
            </w:r>
          </w:p>
          <w:p w:rsidR="009B0DAE" w:rsidRPr="00E673A5" w:rsidRDefault="009B0DAE" w:rsidP="009B0DAE">
            <w:pPr>
              <w:pStyle w:val="ListParagraph"/>
              <w:numPr>
                <w:ilvl w:val="0"/>
                <w:numId w:val="10"/>
              </w:numPr>
            </w:pPr>
            <w:proofErr w:type="spellStart"/>
            <w:r w:rsidRPr="00E673A5">
              <w:t>iPhoto</w:t>
            </w:r>
            <w:proofErr w:type="spellEnd"/>
          </w:p>
          <w:p w:rsidR="009B0DAE" w:rsidRPr="00E673A5" w:rsidRDefault="009B0DAE" w:rsidP="009B0DAE">
            <w:pPr>
              <w:pStyle w:val="ListParagraph"/>
              <w:numPr>
                <w:ilvl w:val="0"/>
                <w:numId w:val="10"/>
              </w:numPr>
            </w:pPr>
            <w:r w:rsidRPr="00E673A5">
              <w:t xml:space="preserve">Google </w:t>
            </w:r>
            <w:proofErr w:type="spellStart"/>
            <w:r w:rsidRPr="00E673A5">
              <w:t>SketchUp</w:t>
            </w:r>
            <w:proofErr w:type="spellEnd"/>
          </w:p>
          <w:p w:rsidR="009B0DAE" w:rsidRPr="00E673A5" w:rsidRDefault="009B0DAE" w:rsidP="009B0DAE">
            <w:pPr>
              <w:pStyle w:val="ListParagraph"/>
              <w:numPr>
                <w:ilvl w:val="0"/>
                <w:numId w:val="10"/>
              </w:numPr>
            </w:pPr>
            <w:r w:rsidRPr="00E673A5">
              <w:t>GIMP</w:t>
            </w:r>
          </w:p>
          <w:p w:rsidR="002A1E3D" w:rsidRPr="00E673A5" w:rsidRDefault="002A1E3D"/>
        </w:tc>
      </w:tr>
      <w:tr w:rsidR="00DA243E" w:rsidRPr="00E673A5" w:rsidTr="004C7DBA">
        <w:trPr>
          <w:cantSplit/>
          <w:trHeight w:val="60"/>
          <w:tblHeader/>
        </w:trPr>
        <w:tc>
          <w:tcPr>
            <w:tcW w:w="2238" w:type="dxa"/>
          </w:tcPr>
          <w:p w:rsidR="009B0DAE" w:rsidRPr="00E673A5" w:rsidRDefault="009B0DAE">
            <w:r w:rsidRPr="00E673A5">
              <w:rPr>
                <w:noProof/>
              </w:rPr>
              <w:drawing>
                <wp:inline distT="0" distB="0" distL="0" distR="0">
                  <wp:extent cx="1400175" cy="1244600"/>
                  <wp:effectExtent l="1905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1"/>
                          <a:srcRect/>
                          <a:stretch>
                            <a:fillRect/>
                          </a:stretch>
                        </pic:blipFill>
                        <pic:spPr bwMode="auto">
                          <a:xfrm>
                            <a:off x="0" y="0"/>
                            <a:ext cx="1400175" cy="1244600"/>
                          </a:xfrm>
                          <a:prstGeom prst="rect">
                            <a:avLst/>
                          </a:prstGeom>
                          <a:noFill/>
                          <a:ln w="9525">
                            <a:noFill/>
                            <a:miter lim="800000"/>
                            <a:headEnd/>
                            <a:tailEnd/>
                          </a:ln>
                        </pic:spPr>
                      </pic:pic>
                    </a:graphicData>
                  </a:graphic>
                </wp:inline>
              </w:drawing>
            </w:r>
          </w:p>
          <w:p w:rsidR="002A1E3D" w:rsidRPr="00E673A5" w:rsidRDefault="002A1E3D">
            <w:r w:rsidRPr="00E673A5">
              <w:t>Presentation Tools</w:t>
            </w:r>
          </w:p>
        </w:tc>
        <w:tc>
          <w:tcPr>
            <w:tcW w:w="4016" w:type="dxa"/>
          </w:tcPr>
          <w:p w:rsidR="002A1E3D" w:rsidRPr="00E673A5" w:rsidRDefault="009B0DAE">
            <w:r w:rsidRPr="00E673A5">
              <w:rPr>
                <w:b/>
                <w:bCs/>
              </w:rPr>
              <w:t>Presentation</w:t>
            </w:r>
            <w:r w:rsidRPr="00E673A5">
              <w:t xml:space="preserve"> is the process of presenting the content of a topic to an audience. A </w:t>
            </w:r>
            <w:hyperlink r:id="rId22" w:tgtFrame="_top" w:history="1">
              <w:r w:rsidRPr="00E673A5">
                <w:rPr>
                  <w:rStyle w:val="Hyperlink"/>
                </w:rPr>
                <w:t>presentation program</w:t>
              </w:r>
            </w:hyperlink>
            <w:r w:rsidRPr="00E673A5">
              <w:t xml:space="preserve">, such as </w:t>
            </w:r>
            <w:hyperlink r:id="rId23" w:tgtFrame="_top" w:history="1">
              <w:r w:rsidRPr="00E673A5">
                <w:rPr>
                  <w:rStyle w:val="Hyperlink"/>
                </w:rPr>
                <w:t>OpenOffice.org Impress</w:t>
              </w:r>
            </w:hyperlink>
            <w:r w:rsidRPr="00E673A5">
              <w:t xml:space="preserve">, </w:t>
            </w:r>
            <w:hyperlink r:id="rId24" w:tgtFrame="_top" w:history="1">
              <w:r w:rsidRPr="00E673A5">
                <w:rPr>
                  <w:rStyle w:val="Hyperlink"/>
                </w:rPr>
                <w:t>Apple Keynote</w:t>
              </w:r>
            </w:hyperlink>
            <w:r w:rsidRPr="00E673A5">
              <w:t xml:space="preserve">, </w:t>
            </w:r>
            <w:hyperlink r:id="rId25" w:tgtFrame="_top" w:history="1">
              <w:proofErr w:type="spellStart"/>
              <w:r w:rsidRPr="00E673A5">
                <w:rPr>
                  <w:rStyle w:val="Hyperlink"/>
                </w:rPr>
                <w:t>i</w:t>
              </w:r>
              <w:proofErr w:type="spellEnd"/>
              <w:r w:rsidRPr="00E673A5">
                <w:rPr>
                  <w:rStyle w:val="Hyperlink"/>
                </w:rPr>
                <w:t>-Ware CD Technologies' PMOS</w:t>
              </w:r>
            </w:hyperlink>
            <w:r w:rsidRPr="00E673A5">
              <w:t xml:space="preserve"> or </w:t>
            </w:r>
            <w:hyperlink r:id="rId26" w:tgtFrame="_top" w:history="1">
              <w:r w:rsidRPr="00E673A5">
                <w:rPr>
                  <w:rStyle w:val="Hyperlink"/>
                </w:rPr>
                <w:t>Microsoft PowerPoint</w:t>
              </w:r>
            </w:hyperlink>
            <w:r w:rsidRPr="00E673A5">
              <w:t>, is often used to generate the presentation content (Wikipedia, 2008).</w:t>
            </w:r>
          </w:p>
        </w:tc>
        <w:tc>
          <w:tcPr>
            <w:tcW w:w="4986" w:type="dxa"/>
          </w:tcPr>
          <w:p w:rsidR="002A1E3D" w:rsidRPr="00E673A5" w:rsidRDefault="009B0DAE" w:rsidP="00DA243E">
            <w:r w:rsidRPr="00E673A5">
              <w:t>Content delivery, message delivery</w:t>
            </w:r>
            <w:r w:rsidR="00DA243E" w:rsidRPr="00E673A5">
              <w:t xml:space="preserve">, sharing information with group. Unidirectional flow of information from presenter to </w:t>
            </w:r>
            <w:proofErr w:type="spellStart"/>
            <w:r w:rsidR="00DA243E" w:rsidRPr="00E673A5">
              <w:t>presentee</w:t>
            </w:r>
            <w:proofErr w:type="spellEnd"/>
            <w:r w:rsidR="00DA243E" w:rsidRPr="00E673A5">
              <w:t xml:space="preserve">. </w:t>
            </w:r>
          </w:p>
        </w:tc>
        <w:tc>
          <w:tcPr>
            <w:tcW w:w="3336" w:type="dxa"/>
          </w:tcPr>
          <w:p w:rsidR="009B0DAE" w:rsidRPr="00E673A5" w:rsidRDefault="009B0DAE" w:rsidP="009B0DAE">
            <w:pPr>
              <w:pStyle w:val="ListParagraph"/>
              <w:numPr>
                <w:ilvl w:val="0"/>
                <w:numId w:val="11"/>
              </w:numPr>
            </w:pPr>
            <w:proofErr w:type="spellStart"/>
            <w:r w:rsidRPr="00E673A5">
              <w:t>Zoho</w:t>
            </w:r>
            <w:proofErr w:type="spellEnd"/>
            <w:r w:rsidRPr="00E673A5">
              <w:t xml:space="preserve"> Show</w:t>
            </w:r>
          </w:p>
          <w:p w:rsidR="009B0DAE" w:rsidRPr="00E673A5" w:rsidRDefault="009B0DAE" w:rsidP="009B0DAE">
            <w:pPr>
              <w:pStyle w:val="ListParagraph"/>
              <w:numPr>
                <w:ilvl w:val="0"/>
                <w:numId w:val="11"/>
              </w:numPr>
            </w:pPr>
            <w:r w:rsidRPr="00E673A5">
              <w:t>Thumbstacks.com</w:t>
            </w:r>
          </w:p>
          <w:p w:rsidR="009B0DAE" w:rsidRPr="00E673A5" w:rsidRDefault="009B0DAE" w:rsidP="009B0DAE">
            <w:pPr>
              <w:pStyle w:val="ListParagraph"/>
              <w:numPr>
                <w:ilvl w:val="0"/>
                <w:numId w:val="11"/>
              </w:numPr>
            </w:pPr>
            <w:proofErr w:type="spellStart"/>
            <w:r w:rsidRPr="00E673A5">
              <w:t>SlideShare</w:t>
            </w:r>
            <w:proofErr w:type="spellEnd"/>
          </w:p>
          <w:p w:rsidR="002A1E3D" w:rsidRPr="00E673A5" w:rsidRDefault="009B0DAE" w:rsidP="009B0DAE">
            <w:pPr>
              <w:pStyle w:val="ListParagraph"/>
              <w:numPr>
                <w:ilvl w:val="0"/>
                <w:numId w:val="11"/>
              </w:numPr>
            </w:pPr>
            <w:r w:rsidRPr="00E673A5">
              <w:t>MS Photo Story 3</w:t>
            </w:r>
          </w:p>
        </w:tc>
      </w:tr>
      <w:tr w:rsidR="00DA243E" w:rsidRPr="00E673A5" w:rsidTr="004C7DBA">
        <w:trPr>
          <w:cantSplit/>
          <w:trHeight w:val="60"/>
          <w:tblHeader/>
        </w:trPr>
        <w:tc>
          <w:tcPr>
            <w:tcW w:w="2238" w:type="dxa"/>
          </w:tcPr>
          <w:p w:rsidR="00DA243E" w:rsidRPr="00E673A5" w:rsidRDefault="00DA243E"/>
          <w:p w:rsidR="00DA243E" w:rsidRPr="00E673A5" w:rsidRDefault="00DA243E">
            <w:r w:rsidRPr="00E673A5">
              <w:rPr>
                <w:noProof/>
              </w:rPr>
              <w:drawing>
                <wp:inline distT="0" distB="0" distL="0" distR="0">
                  <wp:extent cx="1041400" cy="781050"/>
                  <wp:effectExtent l="19050" t="0" r="635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7" cstate="print"/>
                          <a:srcRect/>
                          <a:stretch>
                            <a:fillRect/>
                          </a:stretch>
                        </pic:blipFill>
                        <pic:spPr bwMode="auto">
                          <a:xfrm>
                            <a:off x="0" y="0"/>
                            <a:ext cx="1041400" cy="781050"/>
                          </a:xfrm>
                          <a:prstGeom prst="rect">
                            <a:avLst/>
                          </a:prstGeom>
                          <a:noFill/>
                          <a:ln w="9525">
                            <a:noFill/>
                            <a:miter lim="800000"/>
                            <a:headEnd/>
                            <a:tailEnd/>
                          </a:ln>
                        </pic:spPr>
                      </pic:pic>
                    </a:graphicData>
                  </a:graphic>
                </wp:inline>
              </w:drawing>
            </w:r>
          </w:p>
          <w:p w:rsidR="00DA243E" w:rsidRPr="00E673A5" w:rsidRDefault="00DA243E"/>
          <w:p w:rsidR="002A1E3D" w:rsidRPr="00E673A5" w:rsidRDefault="002A1E3D">
            <w:r w:rsidRPr="00E673A5">
              <w:t xml:space="preserve">Simulations, Games, and </w:t>
            </w:r>
            <w:proofErr w:type="spellStart"/>
            <w:r w:rsidRPr="00E673A5">
              <w:t>Webquests</w:t>
            </w:r>
            <w:proofErr w:type="spellEnd"/>
          </w:p>
        </w:tc>
        <w:tc>
          <w:tcPr>
            <w:tcW w:w="4016" w:type="dxa"/>
          </w:tcPr>
          <w:p w:rsidR="008F0E37" w:rsidRDefault="008F0E37" w:rsidP="00DA243E">
            <w:r>
              <w:t>Simulations and Games c</w:t>
            </w:r>
            <w:r w:rsidR="00DA243E" w:rsidRPr="00E673A5">
              <w:t>an be effectively used to address ALL phases of instruction.</w:t>
            </w:r>
            <w:r w:rsidR="00FD5CDB">
              <w:t xml:space="preserve"> </w:t>
            </w:r>
          </w:p>
          <w:p w:rsidR="002A1E3D" w:rsidRDefault="00FD5CDB" w:rsidP="00DA243E">
            <w:r>
              <w:t>Underlying Learning Theories:</w:t>
            </w:r>
          </w:p>
          <w:p w:rsidR="00FD5CDB" w:rsidRDefault="00FD5CDB" w:rsidP="00DA243E"/>
          <w:p w:rsidR="00FD5CDB" w:rsidRDefault="00FD5CDB" w:rsidP="00FD5CDB">
            <w:proofErr w:type="spellStart"/>
            <w:r>
              <w:t>Schank’s</w:t>
            </w:r>
            <w:proofErr w:type="spellEnd"/>
            <w:r>
              <w:t xml:space="preserve"> Case-based Reasoning (formerly operating as Learn-by-doing)</w:t>
            </w:r>
          </w:p>
          <w:p w:rsidR="00FD5CDB" w:rsidRPr="00E673A5" w:rsidRDefault="00FD5CDB" w:rsidP="00FD5CDB">
            <w:proofErr w:type="spellStart"/>
            <w:r>
              <w:t>Paivio’s</w:t>
            </w:r>
            <w:proofErr w:type="spellEnd"/>
            <w:r>
              <w:t xml:space="preserve"> Dual Coding Theory</w:t>
            </w:r>
          </w:p>
        </w:tc>
        <w:tc>
          <w:tcPr>
            <w:tcW w:w="4986" w:type="dxa"/>
          </w:tcPr>
          <w:p w:rsidR="002A1E3D" w:rsidRDefault="004C7DBA">
            <w:r>
              <w:t>See below…</w:t>
            </w:r>
          </w:p>
          <w:p w:rsidR="00FD5CDB" w:rsidRDefault="00FD5CDB"/>
          <w:p w:rsidR="00FD5CDB" w:rsidRPr="00E673A5" w:rsidRDefault="00FD5CDB"/>
        </w:tc>
        <w:tc>
          <w:tcPr>
            <w:tcW w:w="3336" w:type="dxa"/>
          </w:tcPr>
          <w:p w:rsidR="00DA243E" w:rsidRPr="00E673A5" w:rsidRDefault="00DA243E" w:rsidP="00DA243E">
            <w:pPr>
              <w:pStyle w:val="ListParagraph"/>
              <w:numPr>
                <w:ilvl w:val="0"/>
                <w:numId w:val="13"/>
              </w:numPr>
            </w:pPr>
            <w:r w:rsidRPr="00E673A5">
              <w:t>Webquests.org</w:t>
            </w:r>
          </w:p>
          <w:p w:rsidR="00DA243E" w:rsidRPr="00E673A5" w:rsidRDefault="00DA243E" w:rsidP="00DA243E">
            <w:pPr>
              <w:pStyle w:val="ListParagraph"/>
              <w:numPr>
                <w:ilvl w:val="0"/>
                <w:numId w:val="13"/>
              </w:numPr>
            </w:pPr>
            <w:r w:rsidRPr="00E673A5">
              <w:t>Adobe Director</w:t>
            </w:r>
          </w:p>
          <w:p w:rsidR="00DA243E" w:rsidRPr="00E673A5" w:rsidRDefault="002628E2" w:rsidP="00DA243E">
            <w:pPr>
              <w:pStyle w:val="ListParagraph"/>
              <w:numPr>
                <w:ilvl w:val="0"/>
                <w:numId w:val="13"/>
              </w:numPr>
            </w:pPr>
            <w:hyperlink r:id="rId28" w:history="1">
              <w:r w:rsidR="00DA243E" w:rsidRPr="00E673A5">
                <w:rPr>
                  <w:rStyle w:val="Hyperlink"/>
                </w:rPr>
                <w:t>www.dmoz.org</w:t>
              </w:r>
            </w:hyperlink>
          </w:p>
          <w:p w:rsidR="00DA243E" w:rsidRDefault="00DA243E" w:rsidP="00FD5CDB"/>
          <w:p w:rsidR="00FD5CDB" w:rsidRDefault="00FD5CDB" w:rsidP="00FD5CDB">
            <w:r>
              <w:t>Examples used in-class:</w:t>
            </w:r>
          </w:p>
          <w:p w:rsidR="00FD5CDB" w:rsidRDefault="00FD5CDB" w:rsidP="00FD5CDB"/>
          <w:p w:rsidR="00FD5CDB" w:rsidRPr="00E673A5" w:rsidRDefault="00FD5CDB" w:rsidP="00FD5CDB">
            <w:r>
              <w:t xml:space="preserve">Electricity, Spore, </w:t>
            </w:r>
            <w:r w:rsidR="005A4623">
              <w:t xml:space="preserve"> </w:t>
            </w:r>
            <w:proofErr w:type="spellStart"/>
            <w:r w:rsidR="005A4623">
              <w:t>Phet</w:t>
            </w:r>
            <w:proofErr w:type="spellEnd"/>
            <w:r w:rsidR="005A4623">
              <w:t xml:space="preserve">, </w:t>
            </w:r>
            <w:proofErr w:type="spellStart"/>
            <w:r w:rsidR="005A4623">
              <w:t>Latenite</w:t>
            </w:r>
            <w:proofErr w:type="spellEnd"/>
            <w:r w:rsidR="005A4623">
              <w:t xml:space="preserve"> Labs</w:t>
            </w:r>
          </w:p>
        </w:tc>
      </w:tr>
    </w:tbl>
    <w:p w:rsidR="00FD5CDB" w:rsidRDefault="004C7DBA" w:rsidP="001F7150">
      <w:pPr>
        <w:jc w:val="center"/>
      </w:pPr>
      <w:r w:rsidRPr="00E673A5">
        <w:rPr>
          <w:noProof/>
        </w:rPr>
        <w:lastRenderedPageBreak/>
        <w:drawing>
          <wp:inline distT="0" distB="0" distL="0" distR="0">
            <wp:extent cx="4114800" cy="3906457"/>
            <wp:effectExtent l="19050" t="0" r="0" b="0"/>
            <wp:docPr id="11"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9"/>
                    <a:srcRect/>
                    <a:stretch>
                      <a:fillRect/>
                    </a:stretch>
                  </pic:blipFill>
                  <pic:spPr bwMode="auto">
                    <a:xfrm>
                      <a:off x="0" y="0"/>
                      <a:ext cx="4114800" cy="3906457"/>
                    </a:xfrm>
                    <a:prstGeom prst="rect">
                      <a:avLst/>
                    </a:prstGeom>
                    <a:noFill/>
                    <a:ln w="9525">
                      <a:noFill/>
                      <a:miter lim="800000"/>
                      <a:headEnd/>
                      <a:tailEnd/>
                    </a:ln>
                  </pic:spPr>
                </pic:pic>
              </a:graphicData>
            </a:graphic>
          </wp:inline>
        </w:drawing>
      </w:r>
      <w:r w:rsidR="005A4623">
        <w:t>I snagged this before I wrote the source down. Now I can’t find the source!</w:t>
      </w:r>
    </w:p>
    <w:p w:rsidR="00FD5CDB" w:rsidRDefault="00FD5CDB" w:rsidP="00FD5CDB">
      <w:r>
        <w:t xml:space="preserve">References: </w:t>
      </w:r>
    </w:p>
    <w:p w:rsidR="00FD5CDB" w:rsidRDefault="00FD5CDB" w:rsidP="00FD5CDB">
      <w:pPr>
        <w:ind w:left="720" w:hanging="720"/>
      </w:pPr>
      <w:proofErr w:type="spellStart"/>
      <w:r>
        <w:t>Rieber</w:t>
      </w:r>
      <w:proofErr w:type="spellEnd"/>
      <w:r>
        <w:t>, L.</w:t>
      </w:r>
      <w:proofErr w:type="gramStart"/>
      <w:r>
        <w:t>,  2000</w:t>
      </w:r>
      <w:proofErr w:type="gramEnd"/>
      <w:r>
        <w:t xml:space="preserve">. </w:t>
      </w:r>
      <w:proofErr w:type="gramStart"/>
      <w:r>
        <w:t>Computers, Graphics, &amp; Learning.</w:t>
      </w:r>
      <w:proofErr w:type="gramEnd"/>
      <w:r>
        <w:t xml:space="preserve"> Ch. 8: Designing Highly Interactive Visual Learning Environments. Available [Online] @ </w:t>
      </w:r>
      <w:hyperlink r:id="rId30" w:history="1">
        <w:r w:rsidRPr="009A670F">
          <w:rPr>
            <w:rStyle w:val="Hyperlink"/>
          </w:rPr>
          <w:t>http://www.nowhereroad.com/cgl/chapter8/index.html</w:t>
        </w:r>
      </w:hyperlink>
    </w:p>
    <w:p w:rsidR="00FD5CDB" w:rsidRDefault="008F0E37" w:rsidP="008F0E37">
      <w:proofErr w:type="spellStart"/>
      <w:r>
        <w:t>Paivio</w:t>
      </w:r>
      <w:proofErr w:type="spellEnd"/>
      <w:r>
        <w:t xml:space="preserve">, </w:t>
      </w:r>
      <w:proofErr w:type="gramStart"/>
      <w:r>
        <w:t>A</w:t>
      </w:r>
      <w:proofErr w:type="gramEnd"/>
      <w:r>
        <w:t xml:space="preserve"> (1986). Mental representations: a dual coding approach. Oxford. England: Oxford University Press.</w:t>
      </w:r>
    </w:p>
    <w:p w:rsidR="008F0E37" w:rsidRPr="00E673A5" w:rsidRDefault="008F0E37" w:rsidP="001F7150">
      <w:pPr>
        <w:ind w:left="720" w:hanging="720"/>
      </w:pPr>
      <w:proofErr w:type="spellStart"/>
      <w:r>
        <w:t>Najjar</w:t>
      </w:r>
      <w:proofErr w:type="spellEnd"/>
      <w:r>
        <w:t xml:space="preserve">, L., 1995. </w:t>
      </w:r>
      <w:proofErr w:type="gramStart"/>
      <w:r>
        <w:t>Dual Coding as a Possible Explanation for the Effects of Multimedia on Learning.</w:t>
      </w:r>
      <w:proofErr w:type="gramEnd"/>
      <w:r>
        <w:t xml:space="preserve"> </w:t>
      </w:r>
      <w:proofErr w:type="gramStart"/>
      <w:r>
        <w:t>Georgia Institute of Technology Technical Report.</w:t>
      </w:r>
      <w:proofErr w:type="gramEnd"/>
      <w:r>
        <w:t xml:space="preserve">  </w:t>
      </w:r>
      <w:proofErr w:type="gramStart"/>
      <w:r>
        <w:t xml:space="preserve">Available [Online] @ </w:t>
      </w:r>
      <w:hyperlink r:id="rId31" w:history="1">
        <w:r w:rsidRPr="009A670F">
          <w:rPr>
            <w:rStyle w:val="Hyperlink"/>
          </w:rPr>
          <w:t>http://www-static.cc.gatech.edu/gvu/reports/1995/abstracts/95-29.html</w:t>
        </w:r>
      </w:hyperlink>
      <w:r>
        <w:t>.</w:t>
      </w:r>
      <w:proofErr w:type="gramEnd"/>
    </w:p>
    <w:sectPr w:rsidR="008F0E37" w:rsidRPr="00E673A5" w:rsidSect="006A660F">
      <w:headerReference w:type="even" r:id="rId32"/>
      <w:headerReference w:type="default" r:id="rId33"/>
      <w:footerReference w:type="even" r:id="rId34"/>
      <w:footerReference w:type="default" r:id="rId35"/>
      <w:headerReference w:type="first" r:id="rId36"/>
      <w:footerReference w:type="first" r:id="rId37"/>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0E37" w:rsidRDefault="008F0E37" w:rsidP="00BF5E77">
      <w:pPr>
        <w:spacing w:after="0" w:line="240" w:lineRule="auto"/>
      </w:pPr>
      <w:r>
        <w:separator/>
      </w:r>
    </w:p>
  </w:endnote>
  <w:endnote w:type="continuationSeparator" w:id="1">
    <w:p w:rsidR="008F0E37" w:rsidRDefault="008F0E37" w:rsidP="00BF5E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A33" w:rsidRDefault="000D1A3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39391"/>
      <w:docPartObj>
        <w:docPartGallery w:val="Page Numbers (Bottom of Page)"/>
        <w:docPartUnique/>
      </w:docPartObj>
    </w:sdtPr>
    <w:sdtContent>
      <w:p w:rsidR="008F0E37" w:rsidRDefault="002628E2">
        <w:pPr>
          <w:pStyle w:val="Footer"/>
          <w:jc w:val="center"/>
        </w:pPr>
        <w:fldSimple w:instr=" PAGE   \* MERGEFORMAT ">
          <w:r w:rsidR="000D1A33">
            <w:rPr>
              <w:noProof/>
            </w:rPr>
            <w:t>5</w:t>
          </w:r>
        </w:fldSimple>
      </w:p>
    </w:sdtContent>
  </w:sdt>
  <w:p w:rsidR="008F0E37" w:rsidRDefault="008F0E3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A33" w:rsidRDefault="000D1A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0E37" w:rsidRDefault="008F0E37" w:rsidP="00BF5E77">
      <w:pPr>
        <w:spacing w:after="0" w:line="240" w:lineRule="auto"/>
      </w:pPr>
      <w:r>
        <w:separator/>
      </w:r>
    </w:p>
  </w:footnote>
  <w:footnote w:type="continuationSeparator" w:id="1">
    <w:p w:rsidR="008F0E37" w:rsidRDefault="008F0E37" w:rsidP="00BF5E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A33" w:rsidRDefault="000D1A3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E37" w:rsidRDefault="008F0E37">
    <w:pPr>
      <w:pStyle w:val="Header"/>
    </w:pPr>
    <w:r>
      <w:t xml:space="preserve">Dr. </w:t>
    </w:r>
    <w:r>
      <w:t>Pyatt</w:t>
    </w:r>
    <w:r>
      <w:ptab w:relativeTo="margin" w:alignment="center" w:leader="none"/>
    </w:r>
    <w:r>
      <w:ptab w:relativeTo="margin" w:alignment="right" w:leader="none"/>
    </w:r>
    <w:r>
      <w:t>2008</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A33" w:rsidRDefault="000D1A3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B05D6"/>
    <w:multiLevelType w:val="multilevel"/>
    <w:tmpl w:val="8E5AB590"/>
    <w:lvl w:ilvl="0">
      <w:start w:val="1"/>
      <w:numFmt w:val="decimal"/>
      <w:lvlText w:val="%1."/>
      <w:lvlJc w:val="left"/>
      <w:pPr>
        <w:tabs>
          <w:tab w:val="num" w:pos="360"/>
        </w:tabs>
        <w:ind w:left="360" w:hanging="360"/>
      </w:p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070157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9CC00A8"/>
    <w:multiLevelType w:val="hybridMultilevel"/>
    <w:tmpl w:val="CF928E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12F3137"/>
    <w:multiLevelType w:val="hybridMultilevel"/>
    <w:tmpl w:val="793EC6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2BB1A3C"/>
    <w:multiLevelType w:val="hybridMultilevel"/>
    <w:tmpl w:val="647C7F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0AD2166"/>
    <w:multiLevelType w:val="hybridMultilevel"/>
    <w:tmpl w:val="EF4E36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13674BD"/>
    <w:multiLevelType w:val="hybridMultilevel"/>
    <w:tmpl w:val="80363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DC76164"/>
    <w:multiLevelType w:val="multilevel"/>
    <w:tmpl w:val="E7CE546A"/>
    <w:lvl w:ilvl="0">
      <w:start w:val="1"/>
      <w:numFmt w:val="decimal"/>
      <w:lvlText w:val="%1."/>
      <w:lvlJc w:val="left"/>
      <w:pPr>
        <w:tabs>
          <w:tab w:val="num" w:pos="360"/>
        </w:tabs>
        <w:ind w:left="360" w:hanging="360"/>
      </w:p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61D16304"/>
    <w:multiLevelType w:val="hybridMultilevel"/>
    <w:tmpl w:val="BB02D8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E684BCA"/>
    <w:multiLevelType w:val="hybridMultilevel"/>
    <w:tmpl w:val="94B469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1A22A87"/>
    <w:multiLevelType w:val="multilevel"/>
    <w:tmpl w:val="4E628F6C"/>
    <w:lvl w:ilvl="0">
      <w:start w:val="1"/>
      <w:numFmt w:val="decimal"/>
      <w:lvlText w:val="%1."/>
      <w:lvlJc w:val="left"/>
      <w:pPr>
        <w:tabs>
          <w:tab w:val="num" w:pos="360"/>
        </w:tabs>
        <w:ind w:left="360" w:hanging="360"/>
      </w:p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74B20F7E"/>
    <w:multiLevelType w:val="hybridMultilevel"/>
    <w:tmpl w:val="009CE1F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E1011DF"/>
    <w:multiLevelType w:val="multilevel"/>
    <w:tmpl w:val="9842AC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7"/>
  </w:num>
  <w:num w:numId="4">
    <w:abstractNumId w:val="2"/>
  </w:num>
  <w:num w:numId="5">
    <w:abstractNumId w:val="9"/>
  </w:num>
  <w:num w:numId="6">
    <w:abstractNumId w:val="8"/>
  </w:num>
  <w:num w:numId="7">
    <w:abstractNumId w:val="3"/>
  </w:num>
  <w:num w:numId="8">
    <w:abstractNumId w:val="5"/>
  </w:num>
  <w:num w:numId="9">
    <w:abstractNumId w:val="4"/>
  </w:num>
  <w:num w:numId="10">
    <w:abstractNumId w:val="6"/>
  </w:num>
  <w:num w:numId="11">
    <w:abstractNumId w:val="11"/>
  </w:num>
  <w:num w:numId="12">
    <w:abstractNumId w:val="12"/>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F4797"/>
    <w:rsid w:val="000D1A33"/>
    <w:rsid w:val="001D583C"/>
    <w:rsid w:val="001F7150"/>
    <w:rsid w:val="002628E2"/>
    <w:rsid w:val="002A1E3D"/>
    <w:rsid w:val="00322757"/>
    <w:rsid w:val="003653FE"/>
    <w:rsid w:val="004C7DBA"/>
    <w:rsid w:val="005A4623"/>
    <w:rsid w:val="006A660F"/>
    <w:rsid w:val="00873BD1"/>
    <w:rsid w:val="00882010"/>
    <w:rsid w:val="008D3664"/>
    <w:rsid w:val="008F0E37"/>
    <w:rsid w:val="009B0DAE"/>
    <w:rsid w:val="009C754E"/>
    <w:rsid w:val="009F4797"/>
    <w:rsid w:val="00BF5E77"/>
    <w:rsid w:val="00DA243E"/>
    <w:rsid w:val="00E673A5"/>
    <w:rsid w:val="00F452A8"/>
    <w:rsid w:val="00FD5C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6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47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F4797"/>
    <w:pPr>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9F47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797"/>
    <w:rPr>
      <w:rFonts w:ascii="Tahoma" w:hAnsi="Tahoma" w:cs="Tahoma"/>
      <w:sz w:val="16"/>
      <w:szCs w:val="16"/>
    </w:rPr>
  </w:style>
  <w:style w:type="character" w:styleId="Hyperlink">
    <w:name w:val="Hyperlink"/>
    <w:basedOn w:val="DefaultParagraphFont"/>
    <w:uiPriority w:val="99"/>
    <w:unhideWhenUsed/>
    <w:rsid w:val="006A660F"/>
    <w:rPr>
      <w:color w:val="0000FF"/>
      <w:u w:val="single"/>
    </w:rPr>
  </w:style>
  <w:style w:type="paragraph" w:styleId="Header">
    <w:name w:val="header"/>
    <w:basedOn w:val="Normal"/>
    <w:link w:val="HeaderChar"/>
    <w:uiPriority w:val="99"/>
    <w:semiHidden/>
    <w:unhideWhenUsed/>
    <w:rsid w:val="00BF5E7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F5E77"/>
  </w:style>
  <w:style w:type="paragraph" w:styleId="Footer">
    <w:name w:val="footer"/>
    <w:basedOn w:val="Normal"/>
    <w:link w:val="FooterChar"/>
    <w:uiPriority w:val="99"/>
    <w:unhideWhenUsed/>
    <w:rsid w:val="00BF5E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5E77"/>
  </w:style>
</w:styles>
</file>

<file path=word/webSettings.xml><?xml version="1.0" encoding="utf-8"?>
<w:webSettings xmlns:r="http://schemas.openxmlformats.org/officeDocument/2006/relationships" xmlns:w="http://schemas.openxmlformats.org/wordprocessingml/2006/main">
  <w:divs>
    <w:div w:id="126858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hyperlink" Target="http://en.wikipedia.org/wiki/Lotus_Software" TargetMode="External"/><Relationship Id="rId26" Type="http://schemas.openxmlformats.org/officeDocument/2006/relationships/hyperlink" Target="http://www.answers.com/topic/microsoft-powerpoint-2003"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9.png"/><Relationship Id="rId34"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en.wikipedia.org/wiki/Markup_language" TargetMode="External"/><Relationship Id="rId17" Type="http://schemas.openxmlformats.org/officeDocument/2006/relationships/hyperlink" Target="http://en.wikipedia.org/wiki/Narration" TargetMode="External"/><Relationship Id="rId25" Type="http://schemas.openxmlformats.org/officeDocument/2006/relationships/hyperlink" Target="http://www.answers.com/topic/portable-media-operating-system"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n.wikipedia.org/wiki/Computer" TargetMode="External"/><Relationship Id="rId20" Type="http://schemas.openxmlformats.org/officeDocument/2006/relationships/image" Target="media/image8.png"/><Relationship Id="rId29"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Web_page" TargetMode="External"/><Relationship Id="rId24" Type="http://schemas.openxmlformats.org/officeDocument/2006/relationships/hyperlink" Target="http://www.answers.com/topic/keynote-presentation-creation-software"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www.answers.com/topic/openoffice-org" TargetMode="External"/><Relationship Id="rId28" Type="http://schemas.openxmlformats.org/officeDocument/2006/relationships/hyperlink" Target="http://www.dmoz.org" TargetMode="External"/><Relationship Id="rId36"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image" Target="media/image7.png"/><Relationship Id="rId31" Type="http://schemas.openxmlformats.org/officeDocument/2006/relationships/hyperlink" Target="http://www-static.cc.gatech.edu/gvu/reports/1995/abstracts/95-29.html" TargetMode="External"/><Relationship Id="rId4" Type="http://schemas.openxmlformats.org/officeDocument/2006/relationships/webSettings" Target="webSettings.xml"/><Relationship Id="rId9" Type="http://schemas.openxmlformats.org/officeDocument/2006/relationships/hyperlink" Target="http://en.wikipedia.org/wiki/Website" TargetMode="External"/><Relationship Id="rId14" Type="http://schemas.openxmlformats.org/officeDocument/2006/relationships/image" Target="media/image5.png"/><Relationship Id="rId22" Type="http://schemas.openxmlformats.org/officeDocument/2006/relationships/hyperlink" Target="http://www.answers.com/topic/presentation-program" TargetMode="External"/><Relationship Id="rId27" Type="http://schemas.openxmlformats.org/officeDocument/2006/relationships/image" Target="media/image10.png"/><Relationship Id="rId30" Type="http://schemas.openxmlformats.org/officeDocument/2006/relationships/hyperlink" Target="http://www.nowhereroad.com/cgl/chapter8/index.html"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1095</Words>
  <Characters>6246</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Eastern Washington University</Company>
  <LinksUpToDate>false</LinksUpToDate>
  <CharactersWithSpaces>7327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Pyatt</dc:creator>
  <cp:keywords/>
  <dc:description/>
  <cp:lastModifiedBy>Kevin Pyatt</cp:lastModifiedBy>
  <cp:revision>2</cp:revision>
  <cp:lastPrinted>2008-05-08T23:42:00Z</cp:lastPrinted>
  <dcterms:created xsi:type="dcterms:W3CDTF">2008-05-14T20:22:00Z</dcterms:created>
  <dcterms:modified xsi:type="dcterms:W3CDTF">2008-05-14T20:22:00Z</dcterms:modified>
</cp:coreProperties>
</file>